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C" w:rsidRDefault="00DA1A99" w:rsidP="0039658C">
      <w:pPr>
        <w:spacing w:after="0" w:line="240" w:lineRule="auto"/>
        <w:ind w:left="4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9658C">
        <w:rPr>
          <w:rFonts w:ascii="Times New Roman" w:hAnsi="Times New Roman" w:cs="Times New Roman"/>
          <w:sz w:val="26"/>
          <w:szCs w:val="26"/>
        </w:rPr>
        <w:t xml:space="preserve">  </w:t>
      </w:r>
      <w:r w:rsidR="0039658C" w:rsidRPr="0039658C">
        <w:rPr>
          <w:rFonts w:ascii="Times New Roman" w:hAnsi="Times New Roman" w:cs="Times New Roman"/>
          <w:sz w:val="26"/>
          <w:szCs w:val="26"/>
        </w:rPr>
        <w:t xml:space="preserve">В </w:t>
      </w:r>
      <w:r w:rsidR="0039658C">
        <w:rPr>
          <w:rFonts w:ascii="Times New Roman" w:hAnsi="Times New Roman" w:cs="Times New Roman"/>
          <w:sz w:val="26"/>
          <w:szCs w:val="26"/>
        </w:rPr>
        <w:t xml:space="preserve">судебную коллегию по уголовным делам    </w:t>
      </w:r>
    </w:p>
    <w:p w:rsidR="00A103E5" w:rsidRDefault="0039658C" w:rsidP="0039658C">
      <w:pPr>
        <w:spacing w:after="0" w:line="240" w:lineRule="auto"/>
        <w:ind w:left="4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Камчатского краевого суда</w:t>
      </w:r>
    </w:p>
    <w:p w:rsidR="0039658C" w:rsidRDefault="0039658C" w:rsidP="00396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9658C" w:rsidRDefault="0039658C" w:rsidP="00396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683001,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етропавловск-Камчатский,</w:t>
      </w:r>
    </w:p>
    <w:p w:rsidR="0039658C" w:rsidRDefault="0039658C" w:rsidP="00396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ул.Набережная, д.48</w:t>
      </w:r>
    </w:p>
    <w:p w:rsidR="0039658C" w:rsidRDefault="0039658C" w:rsidP="00396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58C" w:rsidRDefault="0039658C" w:rsidP="003965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через Петропавловск-Камчатский </w:t>
      </w:r>
    </w:p>
    <w:p w:rsidR="0039658C" w:rsidRDefault="0039658C" w:rsidP="0039658C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городской суд Камчатского края</w:t>
      </w:r>
    </w:p>
    <w:p w:rsidR="0039658C" w:rsidRDefault="0039658C" w:rsidP="0039658C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</w:p>
    <w:p w:rsidR="0039658C" w:rsidRDefault="0039658C" w:rsidP="0039658C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683009, г.Петропавловск-Камчатский,</w:t>
      </w:r>
    </w:p>
    <w:p w:rsidR="0039658C" w:rsidRDefault="0039658C" w:rsidP="0039658C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ул. Академика Курчатова, д.6</w:t>
      </w:r>
    </w:p>
    <w:p w:rsidR="0039658C" w:rsidRDefault="0039658C" w:rsidP="0039658C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</w:p>
    <w:p w:rsidR="00F17783" w:rsidRDefault="0039658C" w:rsidP="001F5B7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F5B75">
        <w:rPr>
          <w:rFonts w:ascii="Times New Roman" w:hAnsi="Times New Roman" w:cs="Times New Roman"/>
          <w:sz w:val="26"/>
          <w:szCs w:val="26"/>
        </w:rPr>
        <w:t xml:space="preserve">от </w:t>
      </w:r>
      <w:r w:rsidR="00B44CD1">
        <w:rPr>
          <w:rFonts w:ascii="Times New Roman" w:hAnsi="Times New Roman" w:cs="Times New Roman"/>
          <w:sz w:val="26"/>
          <w:szCs w:val="26"/>
        </w:rPr>
        <w:t>адвоката</w:t>
      </w:r>
    </w:p>
    <w:p w:rsidR="001F5B75" w:rsidRDefault="00F17783" w:rsidP="001F5B7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F5B75">
        <w:rPr>
          <w:rFonts w:ascii="Times New Roman" w:hAnsi="Times New Roman" w:cs="Times New Roman"/>
          <w:sz w:val="26"/>
          <w:szCs w:val="26"/>
        </w:rPr>
        <w:t>Камчатской краево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="001F5B75">
        <w:rPr>
          <w:rFonts w:ascii="Times New Roman" w:hAnsi="Times New Roman" w:cs="Times New Roman"/>
          <w:sz w:val="26"/>
          <w:szCs w:val="26"/>
        </w:rPr>
        <w:t>коллегии адвокатов</w:t>
      </w:r>
    </w:p>
    <w:p w:rsidR="001F5B75" w:rsidRDefault="001F5B75" w:rsidP="001F5B7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Семенченко К.В.</w:t>
      </w:r>
    </w:p>
    <w:p w:rsidR="001F5B75" w:rsidRDefault="001F5B75" w:rsidP="001F5B7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F5B75" w:rsidRDefault="001F5B75" w:rsidP="001F5B7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683003, г.Петропавловск-Камчатский,</w:t>
      </w:r>
    </w:p>
    <w:p w:rsidR="001F5B75" w:rsidRDefault="001F5B75" w:rsidP="001F5B7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ул.Ленинградская, д.34,</w:t>
      </w:r>
    </w:p>
    <w:p w:rsidR="001F5B75" w:rsidRDefault="001F5B75" w:rsidP="001F5B7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тел. 8-909-839-51-73</w:t>
      </w:r>
    </w:p>
    <w:p w:rsidR="001F5B75" w:rsidRDefault="001F5B75" w:rsidP="00B938AE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</w:p>
    <w:p w:rsidR="00804F58" w:rsidRDefault="001F5B75" w:rsidP="00804F58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E779B" w:rsidRDefault="00AE779B" w:rsidP="00AE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2959" w:rsidRDefault="00AE779B" w:rsidP="009B29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Апелляционная жалоба</w:t>
      </w:r>
      <w:r w:rsidR="009B29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804F5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B2959" w:rsidRDefault="00AE779B" w:rsidP="009B29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Петропавловск</w:t>
      </w:r>
      <w:r w:rsidR="007B74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7B74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Камчатского городского суда</w:t>
      </w:r>
      <w:r w:rsidR="009B2959">
        <w:rPr>
          <w:rFonts w:ascii="Times New Roman" w:hAnsi="Times New Roman" w:cs="Times New Roman"/>
          <w:sz w:val="26"/>
          <w:szCs w:val="26"/>
        </w:rPr>
        <w:t xml:space="preserve"> </w:t>
      </w:r>
      <w:r w:rsidR="00B44CD1">
        <w:rPr>
          <w:rFonts w:ascii="Times New Roman" w:hAnsi="Times New Roman" w:cs="Times New Roman"/>
          <w:sz w:val="26"/>
          <w:szCs w:val="26"/>
        </w:rPr>
        <w:t>от 12.04.2021</w:t>
      </w:r>
      <w:r>
        <w:rPr>
          <w:rFonts w:ascii="Times New Roman" w:hAnsi="Times New Roman" w:cs="Times New Roman"/>
          <w:sz w:val="26"/>
          <w:szCs w:val="26"/>
        </w:rPr>
        <w:t xml:space="preserve"> по уголовному делу</w:t>
      </w:r>
    </w:p>
    <w:p w:rsidR="009B2959" w:rsidRDefault="00804F58" w:rsidP="00AE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959">
        <w:rPr>
          <w:rFonts w:ascii="Times New Roman" w:hAnsi="Times New Roman" w:cs="Times New Roman"/>
          <w:sz w:val="26"/>
          <w:szCs w:val="26"/>
        </w:rPr>
        <w:t>№</w:t>
      </w:r>
      <w:r w:rsidR="007E0CF0">
        <w:rPr>
          <w:rFonts w:ascii="Times New Roman" w:hAnsi="Times New Roman" w:cs="Times New Roman"/>
          <w:sz w:val="26"/>
          <w:szCs w:val="26"/>
        </w:rPr>
        <w:t>11902</w:t>
      </w:r>
      <w:r w:rsidR="009B2959" w:rsidRPr="009B2959">
        <w:rPr>
          <w:rFonts w:ascii="Times New Roman" w:hAnsi="Times New Roman" w:cs="Times New Roman"/>
          <w:sz w:val="26"/>
          <w:szCs w:val="26"/>
        </w:rPr>
        <w:t>3</w:t>
      </w:r>
      <w:r w:rsidR="007E0CF0">
        <w:rPr>
          <w:rFonts w:ascii="Times New Roman" w:hAnsi="Times New Roman" w:cs="Times New Roman"/>
          <w:sz w:val="26"/>
          <w:szCs w:val="26"/>
        </w:rPr>
        <w:t>00002000157</w:t>
      </w:r>
      <w:r w:rsidR="00B938AE">
        <w:rPr>
          <w:rFonts w:ascii="Times New Roman" w:hAnsi="Times New Roman" w:cs="Times New Roman"/>
          <w:sz w:val="26"/>
          <w:szCs w:val="26"/>
        </w:rPr>
        <w:t xml:space="preserve"> (материал № 3/1</w:t>
      </w:r>
      <w:r w:rsidR="00C424A4">
        <w:rPr>
          <w:rFonts w:ascii="Times New Roman" w:hAnsi="Times New Roman" w:cs="Times New Roman"/>
          <w:sz w:val="26"/>
          <w:szCs w:val="26"/>
        </w:rPr>
        <w:t>2-15/2021</w:t>
      </w:r>
      <w:r w:rsidR="00B938AE">
        <w:rPr>
          <w:rFonts w:ascii="Times New Roman" w:hAnsi="Times New Roman" w:cs="Times New Roman"/>
          <w:sz w:val="26"/>
          <w:szCs w:val="26"/>
        </w:rPr>
        <w:t>)</w:t>
      </w:r>
    </w:p>
    <w:p w:rsidR="00AE779B" w:rsidRDefault="00B938AE" w:rsidP="00AE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C424A4">
        <w:rPr>
          <w:rFonts w:ascii="Times New Roman" w:hAnsi="Times New Roman" w:cs="Times New Roman"/>
          <w:sz w:val="26"/>
          <w:szCs w:val="26"/>
        </w:rPr>
        <w:t>разрешении допроса в качестве свидетеля адвоката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24A4">
        <w:rPr>
          <w:rFonts w:ascii="Times New Roman" w:hAnsi="Times New Roman" w:cs="Times New Roman"/>
          <w:sz w:val="26"/>
          <w:szCs w:val="26"/>
        </w:rPr>
        <w:t xml:space="preserve">Камчатской краевой коллегии адвокатов Семенченко К.В. и разрешении проведения очной ставки с участием Осипова В.И. и Семенченко К.В.  </w:t>
      </w:r>
    </w:p>
    <w:p w:rsidR="00FF2FC2" w:rsidRDefault="00FF2FC2" w:rsidP="00AE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(фе</w:t>
      </w:r>
      <w:r w:rsidR="00B938AE">
        <w:rPr>
          <w:rFonts w:ascii="Times New Roman" w:hAnsi="Times New Roman" w:cs="Times New Roman"/>
          <w:sz w:val="26"/>
          <w:szCs w:val="26"/>
        </w:rPr>
        <w:t xml:space="preserve">деральный судья </w:t>
      </w:r>
      <w:proofErr w:type="spellStart"/>
      <w:r w:rsidR="00170D18">
        <w:rPr>
          <w:rFonts w:ascii="Times New Roman" w:hAnsi="Times New Roman" w:cs="Times New Roman"/>
          <w:sz w:val="26"/>
          <w:szCs w:val="26"/>
        </w:rPr>
        <w:t>Котков</w:t>
      </w:r>
      <w:proofErr w:type="spellEnd"/>
      <w:r w:rsidR="00170D18">
        <w:rPr>
          <w:rFonts w:ascii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E779B" w:rsidRDefault="00AE779B" w:rsidP="00AE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4F58" w:rsidRDefault="00804F58" w:rsidP="00AE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4A4" w:rsidRDefault="007B747A" w:rsidP="00C424A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24A4">
        <w:rPr>
          <w:rFonts w:ascii="Times New Roman" w:hAnsi="Times New Roman" w:cs="Times New Roman"/>
          <w:sz w:val="26"/>
          <w:szCs w:val="26"/>
        </w:rPr>
        <w:t>12.04.2021</w:t>
      </w:r>
      <w:r w:rsidR="00804F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04F58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Петропавловск - Камчатского городского суда Камчатского края в составе председательствующего судьи </w:t>
      </w:r>
      <w:proofErr w:type="spellStart"/>
      <w:r w:rsidR="00C424A4">
        <w:rPr>
          <w:rFonts w:ascii="Times New Roman" w:hAnsi="Times New Roman" w:cs="Times New Roman"/>
          <w:sz w:val="26"/>
          <w:szCs w:val="26"/>
        </w:rPr>
        <w:t>Коткова</w:t>
      </w:r>
      <w:proofErr w:type="spellEnd"/>
      <w:r w:rsidR="00C424A4">
        <w:rPr>
          <w:rFonts w:ascii="Times New Roman" w:hAnsi="Times New Roman" w:cs="Times New Roman"/>
          <w:sz w:val="26"/>
          <w:szCs w:val="26"/>
        </w:rPr>
        <w:t xml:space="preserve"> А.А.</w:t>
      </w:r>
      <w:r w:rsidR="00B938AE">
        <w:rPr>
          <w:rFonts w:ascii="Times New Roman" w:hAnsi="Times New Roman" w:cs="Times New Roman"/>
          <w:sz w:val="26"/>
          <w:szCs w:val="26"/>
        </w:rPr>
        <w:t xml:space="preserve"> удовлетворено ходатайство следователя по ОВД СО по г. Петропавловск – Камчатский СУ СК России по Камчатскому краю о</w:t>
      </w:r>
      <w:r w:rsidR="00C424A4">
        <w:rPr>
          <w:rFonts w:ascii="Times New Roman" w:hAnsi="Times New Roman" w:cs="Times New Roman"/>
          <w:sz w:val="26"/>
          <w:szCs w:val="26"/>
        </w:rPr>
        <w:t xml:space="preserve"> разрешении допроса в качестве свидетеля адвоката Камчатской краевой коллегии адвокатов Семенченко К.В. и разрешении проведения очной ставки с участием Осипова В.И. и Семенченко К.В.  </w:t>
      </w:r>
    </w:p>
    <w:p w:rsidR="00777836" w:rsidRDefault="00F84D40" w:rsidP="00436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A0334B">
        <w:rPr>
          <w:rFonts w:ascii="Times New Roman" w:hAnsi="Times New Roman" w:cs="Times New Roman"/>
          <w:sz w:val="26"/>
          <w:szCs w:val="26"/>
        </w:rPr>
        <w:t>указанным постановлением</w:t>
      </w:r>
      <w:r w:rsidR="00720C68">
        <w:rPr>
          <w:rFonts w:ascii="Times New Roman" w:hAnsi="Times New Roman" w:cs="Times New Roman"/>
          <w:sz w:val="26"/>
          <w:szCs w:val="26"/>
        </w:rPr>
        <w:t xml:space="preserve"> </w:t>
      </w:r>
      <w:r w:rsidR="00A0334B">
        <w:rPr>
          <w:rFonts w:ascii="Times New Roman" w:hAnsi="Times New Roman" w:cs="Times New Roman"/>
          <w:sz w:val="26"/>
          <w:szCs w:val="26"/>
        </w:rPr>
        <w:t>Петропавловск - К</w:t>
      </w:r>
      <w:r w:rsidR="00C424A4">
        <w:rPr>
          <w:rFonts w:ascii="Times New Roman" w:hAnsi="Times New Roman" w:cs="Times New Roman"/>
          <w:sz w:val="26"/>
          <w:szCs w:val="26"/>
        </w:rPr>
        <w:t>амчатского городского суда от 12.</w:t>
      </w:r>
      <w:r w:rsidR="00436BF3">
        <w:rPr>
          <w:rFonts w:ascii="Times New Roman" w:hAnsi="Times New Roman" w:cs="Times New Roman"/>
          <w:sz w:val="26"/>
          <w:szCs w:val="26"/>
        </w:rPr>
        <w:t>0</w:t>
      </w:r>
      <w:r w:rsidR="00C424A4">
        <w:rPr>
          <w:rFonts w:ascii="Times New Roman" w:hAnsi="Times New Roman" w:cs="Times New Roman"/>
          <w:sz w:val="26"/>
          <w:szCs w:val="26"/>
        </w:rPr>
        <w:t>4.2021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24A4">
        <w:rPr>
          <w:rFonts w:ascii="Times New Roman" w:hAnsi="Times New Roman" w:cs="Times New Roman"/>
          <w:sz w:val="26"/>
          <w:szCs w:val="26"/>
        </w:rPr>
        <w:t>не согласен и полагаю</w:t>
      </w:r>
      <w:r w:rsidR="00972C42">
        <w:rPr>
          <w:rFonts w:ascii="Times New Roman" w:hAnsi="Times New Roman" w:cs="Times New Roman"/>
          <w:sz w:val="26"/>
          <w:szCs w:val="26"/>
        </w:rPr>
        <w:t>, что име</w:t>
      </w:r>
      <w:r w:rsidR="001F5B75">
        <w:rPr>
          <w:rFonts w:ascii="Times New Roman" w:hAnsi="Times New Roman" w:cs="Times New Roman"/>
          <w:sz w:val="26"/>
          <w:szCs w:val="26"/>
        </w:rPr>
        <w:t>ются</w:t>
      </w:r>
      <w:r w:rsidR="0055245A">
        <w:rPr>
          <w:rFonts w:ascii="Times New Roman" w:hAnsi="Times New Roman" w:cs="Times New Roman"/>
          <w:sz w:val="26"/>
          <w:szCs w:val="26"/>
        </w:rPr>
        <w:t xml:space="preserve"> основани</w:t>
      </w:r>
      <w:r w:rsidR="00C424A4">
        <w:rPr>
          <w:rFonts w:ascii="Times New Roman" w:hAnsi="Times New Roman" w:cs="Times New Roman"/>
          <w:sz w:val="26"/>
          <w:szCs w:val="26"/>
        </w:rPr>
        <w:t>я</w:t>
      </w:r>
      <w:r w:rsidR="0055245A">
        <w:rPr>
          <w:rFonts w:ascii="Times New Roman" w:hAnsi="Times New Roman" w:cs="Times New Roman"/>
          <w:sz w:val="26"/>
          <w:szCs w:val="26"/>
        </w:rPr>
        <w:t xml:space="preserve"> для отмены данного решения суда </w:t>
      </w:r>
      <w:r w:rsidR="00972C42">
        <w:rPr>
          <w:rFonts w:ascii="Times New Roman" w:hAnsi="Times New Roman" w:cs="Times New Roman"/>
          <w:sz w:val="26"/>
          <w:szCs w:val="26"/>
        </w:rPr>
        <w:t>первой инстанции, предусмотренно</w:t>
      </w:r>
      <w:r w:rsidR="0055245A">
        <w:rPr>
          <w:rFonts w:ascii="Times New Roman" w:hAnsi="Times New Roman" w:cs="Times New Roman"/>
          <w:sz w:val="26"/>
          <w:szCs w:val="26"/>
        </w:rPr>
        <w:t>е п.</w:t>
      </w:r>
      <w:r w:rsidR="001F5B75">
        <w:rPr>
          <w:rFonts w:ascii="Times New Roman" w:hAnsi="Times New Roman" w:cs="Times New Roman"/>
          <w:sz w:val="26"/>
          <w:szCs w:val="26"/>
        </w:rPr>
        <w:t>1</w:t>
      </w:r>
      <w:r w:rsidR="0055245A">
        <w:rPr>
          <w:rFonts w:ascii="Times New Roman" w:hAnsi="Times New Roman" w:cs="Times New Roman"/>
          <w:sz w:val="26"/>
          <w:szCs w:val="26"/>
        </w:rPr>
        <w:t xml:space="preserve"> ст.389.15 УПК РФ, а именно </w:t>
      </w:r>
      <w:r w:rsidR="00F57334">
        <w:rPr>
          <w:rFonts w:ascii="Times New Roman" w:hAnsi="Times New Roman" w:cs="Times New Roman"/>
          <w:sz w:val="26"/>
          <w:szCs w:val="26"/>
        </w:rPr>
        <w:t>в связи с</w:t>
      </w:r>
      <w:r w:rsidR="001F5B75">
        <w:rPr>
          <w:rFonts w:ascii="Times New Roman" w:hAnsi="Times New Roman" w:cs="Times New Roman"/>
          <w:sz w:val="26"/>
          <w:szCs w:val="26"/>
        </w:rPr>
        <w:t xml:space="preserve"> несоответствием выводов суда фактическим обстоятельствам, устан</w:t>
      </w:r>
      <w:r w:rsidR="00C424A4">
        <w:rPr>
          <w:rFonts w:ascii="Times New Roman" w:hAnsi="Times New Roman" w:cs="Times New Roman"/>
          <w:sz w:val="26"/>
          <w:szCs w:val="26"/>
        </w:rPr>
        <w:t xml:space="preserve">овленным судом первой инстанции, а также предусмотренное п.2 ст. 389.15, а </w:t>
      </w:r>
      <w:r w:rsidR="00C424A4">
        <w:rPr>
          <w:rFonts w:ascii="Times New Roman" w:hAnsi="Times New Roman" w:cs="Times New Roman"/>
          <w:sz w:val="26"/>
          <w:szCs w:val="26"/>
        </w:rPr>
        <w:lastRenderedPageBreak/>
        <w:t xml:space="preserve">именно </w:t>
      </w:r>
      <w:r w:rsidR="00E76763">
        <w:rPr>
          <w:rFonts w:ascii="Times New Roman" w:hAnsi="Times New Roman" w:cs="Times New Roman"/>
          <w:sz w:val="26"/>
          <w:szCs w:val="26"/>
        </w:rPr>
        <w:t>в связи с существенным</w:t>
      </w:r>
      <w:r w:rsidR="00C424A4">
        <w:rPr>
          <w:rFonts w:ascii="Times New Roman" w:hAnsi="Times New Roman" w:cs="Times New Roman"/>
          <w:sz w:val="26"/>
          <w:szCs w:val="26"/>
        </w:rPr>
        <w:t xml:space="preserve"> нарушение</w:t>
      </w:r>
      <w:r w:rsidR="00E76763">
        <w:rPr>
          <w:rFonts w:ascii="Times New Roman" w:hAnsi="Times New Roman" w:cs="Times New Roman"/>
          <w:sz w:val="26"/>
          <w:szCs w:val="26"/>
        </w:rPr>
        <w:t>м</w:t>
      </w:r>
      <w:r w:rsidR="00C424A4">
        <w:rPr>
          <w:rFonts w:ascii="Times New Roman" w:hAnsi="Times New Roman" w:cs="Times New Roman"/>
          <w:sz w:val="26"/>
          <w:szCs w:val="26"/>
        </w:rPr>
        <w:t xml:space="preserve"> </w:t>
      </w:r>
      <w:r w:rsidR="00A56B11">
        <w:rPr>
          <w:rFonts w:ascii="Times New Roman" w:hAnsi="Times New Roman" w:cs="Times New Roman"/>
          <w:sz w:val="26"/>
          <w:szCs w:val="26"/>
        </w:rPr>
        <w:t xml:space="preserve">судом первой инстанции </w:t>
      </w:r>
      <w:r w:rsidR="00C424A4">
        <w:rPr>
          <w:rFonts w:ascii="Times New Roman" w:hAnsi="Times New Roman" w:cs="Times New Roman"/>
          <w:sz w:val="26"/>
          <w:szCs w:val="26"/>
        </w:rPr>
        <w:t>уголовно – процессуального закона.</w:t>
      </w:r>
    </w:p>
    <w:p w:rsidR="006831BA" w:rsidRDefault="00C424A4" w:rsidP="00683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</w:t>
      </w:r>
      <w:r w:rsidR="006831BA">
        <w:rPr>
          <w:rFonts w:ascii="Times New Roman" w:hAnsi="Times New Roman" w:cs="Times New Roman"/>
          <w:sz w:val="26"/>
          <w:szCs w:val="26"/>
        </w:rPr>
        <w:t>мною, на основании ордера защитника, выданного Камчатской краевой коллегией адвокатов, с момента возбуждения указанного уголовного дела, то есть с 18.12.2019, осущ</w:t>
      </w:r>
      <w:r w:rsidR="00E76763">
        <w:rPr>
          <w:rFonts w:ascii="Times New Roman" w:hAnsi="Times New Roman" w:cs="Times New Roman"/>
          <w:sz w:val="26"/>
          <w:szCs w:val="26"/>
        </w:rPr>
        <w:t>ествляется</w:t>
      </w:r>
      <w:r w:rsidR="006831BA">
        <w:rPr>
          <w:rFonts w:ascii="Times New Roman" w:hAnsi="Times New Roman" w:cs="Times New Roman"/>
          <w:sz w:val="26"/>
          <w:szCs w:val="26"/>
        </w:rPr>
        <w:t xml:space="preserve"> защита </w:t>
      </w:r>
      <w:proofErr w:type="spellStart"/>
      <w:r w:rsidR="006831BA">
        <w:rPr>
          <w:rFonts w:ascii="Times New Roman" w:hAnsi="Times New Roman" w:cs="Times New Roman"/>
          <w:sz w:val="26"/>
          <w:szCs w:val="26"/>
        </w:rPr>
        <w:t>Бидевко</w:t>
      </w:r>
      <w:proofErr w:type="spellEnd"/>
      <w:r w:rsidR="006831BA">
        <w:rPr>
          <w:rFonts w:ascii="Times New Roman" w:hAnsi="Times New Roman" w:cs="Times New Roman"/>
          <w:sz w:val="26"/>
          <w:szCs w:val="26"/>
        </w:rPr>
        <w:t xml:space="preserve"> Григория Викторовича, который привлекается по настоящему уголовному делу в качестве обвиняемого в совершении преступления, предусмотренного ч.1 ст.105 УК РФ.</w:t>
      </w:r>
    </w:p>
    <w:p w:rsidR="00C20C4B" w:rsidRDefault="00C20C4B" w:rsidP="00C20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ч. 1 ст. 56 УПК РФ свидетелем является лицо, которому могут быть известны какие – либо обстоятельства, имеющие значение для расследования и разрешения уголовного дела, и которое вызвано для дачи показаний, за исключением  случаев, предусмотренных ч. 3 ст. 56 УПК РФ.</w:t>
      </w:r>
    </w:p>
    <w:p w:rsidR="00C20C4B" w:rsidRPr="00C20C4B" w:rsidRDefault="00C20C4B" w:rsidP="00C20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ч. 3 ст. 56 УПК РФ не подлежат допросу в качестве свидетелей в числе прочих лиц, адвокат, защитник подозреваемого, обвиняемого – об обстоятельствах, ставших ему известными в связи с обращением  к нему за юридической помощью или в связи с её оказанием, за исключением случаев, если о допросе в качестве свидетеля ходатайствует адвокат, защитник подозреваемого, обвиняемого </w:t>
      </w:r>
      <w:r w:rsidRPr="00C20C4B">
        <w:rPr>
          <w:rFonts w:ascii="Times New Roman" w:hAnsi="Times New Roman" w:cs="Times New Roman"/>
          <w:sz w:val="26"/>
          <w:szCs w:val="26"/>
        </w:rPr>
        <w:t>с согласия и в интересах подозреваемого, обвиняемого.</w:t>
      </w:r>
    </w:p>
    <w:p w:rsidR="00C20C4B" w:rsidRDefault="00C20C4B" w:rsidP="00C20C4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До вступления в уголовное дело в качестве защитника я с участниками уголовного судопроизводства знаком не был, на месте совершения инкриминируемого моему подзащитному преступления не присутствовал, какие – либо обстоятельства причинения смерти Пушкареву С.И., как и иные обстоятельства, имеющие значение для расследования и разрешения уголовного дела мне известны не были и, соответственно, известны быть не могли. Обстоятельства указанного уголовного дела мне известны исключительно в связи с оказанием юридической помощи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Бидевко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15B7">
        <w:rPr>
          <w:rFonts w:ascii="Times New Roman" w:hAnsi="Times New Roman" w:cs="Times New Roman"/>
          <w:sz w:val="26"/>
          <w:szCs w:val="26"/>
        </w:rPr>
        <w:t>Г.В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0C4B" w:rsidRDefault="00C20C4B" w:rsidP="00C20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44F4">
        <w:rPr>
          <w:rFonts w:ascii="Times New Roman" w:hAnsi="Times New Roman" w:cs="Times New Roman"/>
          <w:sz w:val="26"/>
          <w:szCs w:val="26"/>
        </w:rPr>
        <w:tab/>
      </w:r>
      <w:r w:rsidRPr="009E4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Мой доверитель </w:t>
      </w:r>
      <w:proofErr w:type="spellStart"/>
      <w:r w:rsidRPr="009E4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Бидевко</w:t>
      </w:r>
      <w:proofErr w:type="spellEnd"/>
      <w:r w:rsidRPr="009E4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Г.В., являющийся обвиняемым по указанному уголовному делу, категорически против дачи мною показаний в качестве свидетеля об указанных обстоятельствах.</w:t>
      </w:r>
    </w:p>
    <w:p w:rsidR="00C20C4B" w:rsidRPr="0032506C" w:rsidRDefault="00C20C4B" w:rsidP="00C20C4B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</w:t>
      </w:r>
      <w:r w:rsidRPr="00325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 со статьей 8 </w:t>
      </w:r>
      <w:r w:rsidRPr="0032506C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«Об адвокатской деятельности и адвокатуре в Российской Федерации»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25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двокатской тайной являются любые сведения, связанные с оказанием адвокатом юридической помощи своему доверителю.</w:t>
      </w:r>
      <w:bookmarkStart w:id="0" w:name="dst100080"/>
      <w:bookmarkEnd w:id="0"/>
      <w:r w:rsidRPr="00325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Адвокат не может быть вызван и допрошен в качестве свидетеля об </w:t>
      </w:r>
      <w:r w:rsidRPr="00325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обстоятельствах, ставших ему известными в связи с обращением к нему за юридической помощью или в связи с ее оказанием.</w:t>
      </w:r>
      <w:bookmarkStart w:id="1" w:name="dst100081"/>
      <w:bookmarkEnd w:id="1"/>
      <w:r w:rsidRPr="00325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 оперативно-розыскных мероприятий и следственных действий в отношении адвоката допускается только на основании судебного решения.</w:t>
      </w:r>
    </w:p>
    <w:p w:rsidR="00C20C4B" w:rsidRDefault="00C20C4B" w:rsidP="00772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суд первой инстанции, разрешая производство следственных действий в отношении меня </w:t>
      </w:r>
      <w:r w:rsidR="00331010">
        <w:rPr>
          <w:rFonts w:ascii="Times New Roman" w:hAnsi="Times New Roman" w:cs="Times New Roman"/>
          <w:sz w:val="26"/>
          <w:szCs w:val="26"/>
        </w:rPr>
        <w:t xml:space="preserve">как </w:t>
      </w:r>
      <w:r>
        <w:rPr>
          <w:rFonts w:ascii="Times New Roman" w:hAnsi="Times New Roman" w:cs="Times New Roman"/>
          <w:sz w:val="26"/>
          <w:szCs w:val="26"/>
        </w:rPr>
        <w:t xml:space="preserve">адвоката, основанием </w:t>
      </w:r>
      <w:r w:rsidR="001F74EE">
        <w:rPr>
          <w:rFonts w:ascii="Times New Roman" w:hAnsi="Times New Roman" w:cs="Times New Roman"/>
          <w:sz w:val="26"/>
          <w:szCs w:val="26"/>
        </w:rPr>
        <w:t xml:space="preserve">принятия решения о разрешении </w:t>
      </w:r>
      <w:r>
        <w:rPr>
          <w:rFonts w:ascii="Times New Roman" w:hAnsi="Times New Roman" w:cs="Times New Roman"/>
          <w:sz w:val="26"/>
          <w:szCs w:val="26"/>
        </w:rPr>
        <w:t xml:space="preserve">моего допроса в качестве свидетеля указывает, что я </w:t>
      </w:r>
      <w:r w:rsidR="00331010">
        <w:rPr>
          <w:rFonts w:ascii="Times New Roman" w:hAnsi="Times New Roman" w:cs="Times New Roman"/>
          <w:sz w:val="26"/>
          <w:szCs w:val="26"/>
        </w:rPr>
        <w:t xml:space="preserve">«осуществлял </w:t>
      </w:r>
      <w:proofErr w:type="spellStart"/>
      <w:r w:rsidR="00331010">
        <w:rPr>
          <w:rFonts w:ascii="Times New Roman" w:hAnsi="Times New Roman" w:cs="Times New Roman"/>
          <w:sz w:val="26"/>
          <w:szCs w:val="26"/>
        </w:rPr>
        <w:t>внепроцессуальное</w:t>
      </w:r>
      <w:proofErr w:type="spellEnd"/>
      <w:r w:rsidR="00331010">
        <w:rPr>
          <w:rFonts w:ascii="Times New Roman" w:hAnsi="Times New Roman" w:cs="Times New Roman"/>
          <w:sz w:val="26"/>
          <w:szCs w:val="26"/>
        </w:rPr>
        <w:t xml:space="preserve"> общение со свидетелем Осиповым В.А.»</w:t>
      </w:r>
      <w:r w:rsidR="001F74E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F74EE">
        <w:rPr>
          <w:rFonts w:ascii="Times New Roman" w:hAnsi="Times New Roman" w:cs="Times New Roman"/>
          <w:sz w:val="26"/>
          <w:szCs w:val="26"/>
        </w:rPr>
        <w:t>При этом суд первой инстанции в своем решении ссылается</w:t>
      </w:r>
      <w:r w:rsidR="00331010">
        <w:rPr>
          <w:rFonts w:ascii="Times New Roman" w:hAnsi="Times New Roman" w:cs="Times New Roman"/>
          <w:sz w:val="26"/>
          <w:szCs w:val="26"/>
        </w:rPr>
        <w:t xml:space="preserve"> на показания последнего о том, что я </w:t>
      </w:r>
      <w:r>
        <w:rPr>
          <w:rFonts w:ascii="Times New Roman" w:hAnsi="Times New Roman" w:cs="Times New Roman"/>
          <w:sz w:val="26"/>
          <w:szCs w:val="26"/>
        </w:rPr>
        <w:t xml:space="preserve">совместно с супругой обвиняемого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Бидевко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Г.В. в январе – феврале 2020 года приезжал </w:t>
      </w:r>
      <w:r w:rsidR="001F74EE">
        <w:rPr>
          <w:rFonts w:ascii="Times New Roman" w:hAnsi="Times New Roman" w:cs="Times New Roman"/>
          <w:sz w:val="26"/>
          <w:szCs w:val="26"/>
        </w:rPr>
        <w:t>к Осипову В.А.</w:t>
      </w:r>
      <w:r>
        <w:rPr>
          <w:rFonts w:ascii="Times New Roman" w:hAnsi="Times New Roman" w:cs="Times New Roman"/>
          <w:sz w:val="26"/>
          <w:szCs w:val="26"/>
        </w:rPr>
        <w:t xml:space="preserve"> и «настаивал на том, чтобы он не отказывался от показаний по поводу того, что его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Бидевко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Г.В.</w:t>
      </w:r>
      <w:r w:rsidR="008D5400">
        <w:rPr>
          <w:rFonts w:ascii="Times New Roman" w:hAnsi="Times New Roman" w:cs="Times New Roman"/>
          <w:sz w:val="26"/>
          <w:szCs w:val="26"/>
        </w:rPr>
        <w:t xml:space="preserve"> избивали сотрудники полиции».</w:t>
      </w:r>
      <w:proofErr w:type="gramEnd"/>
    </w:p>
    <w:p w:rsidR="00C20C4B" w:rsidRDefault="008D5400" w:rsidP="00772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Не вдаваясь в оценку </w:t>
      </w:r>
      <w:r w:rsidR="00E76763">
        <w:rPr>
          <w:rFonts w:ascii="Times New Roman" w:hAnsi="Times New Roman" w:cs="Times New Roman"/>
          <w:sz w:val="26"/>
          <w:szCs w:val="26"/>
        </w:rPr>
        <w:t>достоверности</w:t>
      </w:r>
      <w:r>
        <w:rPr>
          <w:rFonts w:ascii="Times New Roman" w:hAnsi="Times New Roman" w:cs="Times New Roman"/>
          <w:sz w:val="26"/>
          <w:szCs w:val="26"/>
        </w:rPr>
        <w:t xml:space="preserve"> указанных показаний Осипова В.А.</w:t>
      </w:r>
      <w:r w:rsidR="001C5CE5">
        <w:rPr>
          <w:rFonts w:ascii="Times New Roman" w:hAnsi="Times New Roman" w:cs="Times New Roman"/>
          <w:sz w:val="26"/>
          <w:szCs w:val="26"/>
        </w:rPr>
        <w:t>,</w:t>
      </w:r>
      <w:r w:rsidR="00D66F87">
        <w:rPr>
          <w:rFonts w:ascii="Times New Roman" w:hAnsi="Times New Roman" w:cs="Times New Roman"/>
          <w:sz w:val="26"/>
          <w:szCs w:val="26"/>
        </w:rPr>
        <w:t xml:space="preserve"> </w:t>
      </w:r>
      <w:r w:rsidR="001F74EE">
        <w:rPr>
          <w:rFonts w:ascii="Times New Roman" w:hAnsi="Times New Roman" w:cs="Times New Roman"/>
          <w:sz w:val="26"/>
          <w:szCs w:val="26"/>
        </w:rPr>
        <w:t>учитывая, что</w:t>
      </w:r>
      <w:r w:rsidR="005A15B7">
        <w:rPr>
          <w:rFonts w:ascii="Times New Roman" w:hAnsi="Times New Roman" w:cs="Times New Roman"/>
          <w:sz w:val="26"/>
          <w:szCs w:val="26"/>
        </w:rPr>
        <w:t xml:space="preserve"> последний показаний о применении </w:t>
      </w:r>
      <w:r w:rsidR="00824FB5">
        <w:rPr>
          <w:rFonts w:ascii="Times New Roman" w:hAnsi="Times New Roman" w:cs="Times New Roman"/>
          <w:sz w:val="26"/>
          <w:szCs w:val="26"/>
        </w:rPr>
        <w:t xml:space="preserve">к нему и </w:t>
      </w:r>
      <w:proofErr w:type="spellStart"/>
      <w:r w:rsidR="00824FB5">
        <w:rPr>
          <w:rFonts w:ascii="Times New Roman" w:hAnsi="Times New Roman" w:cs="Times New Roman"/>
          <w:sz w:val="26"/>
          <w:szCs w:val="26"/>
        </w:rPr>
        <w:t>Бидевко</w:t>
      </w:r>
      <w:proofErr w:type="spellEnd"/>
      <w:r w:rsidR="00824FB5">
        <w:rPr>
          <w:rFonts w:ascii="Times New Roman" w:hAnsi="Times New Roman" w:cs="Times New Roman"/>
          <w:sz w:val="26"/>
          <w:szCs w:val="26"/>
        </w:rPr>
        <w:t xml:space="preserve"> Г.В. </w:t>
      </w:r>
      <w:r w:rsidR="005A15B7">
        <w:rPr>
          <w:rFonts w:ascii="Times New Roman" w:hAnsi="Times New Roman" w:cs="Times New Roman"/>
          <w:sz w:val="26"/>
          <w:szCs w:val="26"/>
        </w:rPr>
        <w:t xml:space="preserve">сотрудниками полиции насилия в указанный период времени органу предварительного следствия не давал, </w:t>
      </w:r>
      <w:r w:rsidR="004E269A">
        <w:rPr>
          <w:rFonts w:ascii="Times New Roman" w:hAnsi="Times New Roman" w:cs="Times New Roman"/>
          <w:sz w:val="26"/>
          <w:szCs w:val="26"/>
        </w:rPr>
        <w:t>обращаю внимание суда апел</w:t>
      </w:r>
      <w:r w:rsidR="00331010">
        <w:rPr>
          <w:rFonts w:ascii="Times New Roman" w:hAnsi="Times New Roman" w:cs="Times New Roman"/>
          <w:sz w:val="26"/>
          <w:szCs w:val="26"/>
        </w:rPr>
        <w:t>ляционной инстанции н</w:t>
      </w:r>
      <w:r w:rsidR="00D66F87">
        <w:rPr>
          <w:rFonts w:ascii="Times New Roman" w:hAnsi="Times New Roman" w:cs="Times New Roman"/>
          <w:sz w:val="26"/>
          <w:szCs w:val="26"/>
        </w:rPr>
        <w:t>а следующе</w:t>
      </w:r>
      <w:r w:rsidR="00331010">
        <w:rPr>
          <w:rFonts w:ascii="Times New Roman" w:hAnsi="Times New Roman" w:cs="Times New Roman"/>
          <w:sz w:val="26"/>
          <w:szCs w:val="26"/>
        </w:rPr>
        <w:t>е</w:t>
      </w:r>
      <w:r w:rsidR="004E269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31010" w:rsidRDefault="004E269A" w:rsidP="001C5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5CE5">
        <w:rPr>
          <w:rFonts w:ascii="Times New Roman" w:hAnsi="Times New Roman" w:cs="Times New Roman"/>
          <w:sz w:val="26"/>
          <w:szCs w:val="26"/>
        </w:rPr>
        <w:t xml:space="preserve">Так, действующее законодательство Российской Федерации не содержит запрета на </w:t>
      </w:r>
      <w:r w:rsidR="001F74E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C5CE5">
        <w:rPr>
          <w:rFonts w:ascii="Times New Roman" w:hAnsi="Times New Roman" w:cs="Times New Roman"/>
          <w:sz w:val="26"/>
          <w:szCs w:val="26"/>
        </w:rPr>
        <w:t>внепроцессуальное</w:t>
      </w:r>
      <w:proofErr w:type="spellEnd"/>
      <w:r w:rsidRPr="001C5CE5">
        <w:rPr>
          <w:rFonts w:ascii="Times New Roman" w:hAnsi="Times New Roman" w:cs="Times New Roman"/>
          <w:sz w:val="26"/>
          <w:szCs w:val="26"/>
        </w:rPr>
        <w:t xml:space="preserve"> общение</w:t>
      </w:r>
      <w:r w:rsidR="001F74EE">
        <w:rPr>
          <w:rFonts w:ascii="Times New Roman" w:hAnsi="Times New Roman" w:cs="Times New Roman"/>
          <w:sz w:val="26"/>
          <w:szCs w:val="26"/>
        </w:rPr>
        <w:t>»</w:t>
      </w:r>
      <w:r w:rsidRPr="001C5CE5">
        <w:rPr>
          <w:rFonts w:ascii="Times New Roman" w:hAnsi="Times New Roman" w:cs="Times New Roman"/>
          <w:sz w:val="26"/>
          <w:szCs w:val="26"/>
        </w:rPr>
        <w:t xml:space="preserve"> адвоката с</w:t>
      </w:r>
      <w:r w:rsidR="00144EB7" w:rsidRPr="001C5CE5">
        <w:rPr>
          <w:rFonts w:ascii="Times New Roman" w:hAnsi="Times New Roman" w:cs="Times New Roman"/>
          <w:sz w:val="26"/>
          <w:szCs w:val="26"/>
        </w:rPr>
        <w:t>о свидетелями по уголовному делу, если указанное общение не выходит за рамки Закона.</w:t>
      </w:r>
    </w:p>
    <w:p w:rsidR="004E269A" w:rsidRPr="001C5CE5" w:rsidRDefault="00144EB7" w:rsidP="001C5C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C5CE5">
        <w:rPr>
          <w:rFonts w:ascii="Times New Roman" w:hAnsi="Times New Roman" w:cs="Times New Roman"/>
          <w:sz w:val="26"/>
          <w:szCs w:val="26"/>
        </w:rPr>
        <w:t xml:space="preserve">Более того, </w:t>
      </w:r>
      <w:r w:rsidR="001C5CE5" w:rsidRPr="001C5CE5">
        <w:rPr>
          <w:rFonts w:ascii="Times New Roman" w:hAnsi="Times New Roman" w:cs="Times New Roman"/>
          <w:sz w:val="26"/>
          <w:szCs w:val="26"/>
        </w:rPr>
        <w:t xml:space="preserve">ст.53 УПК РФ, в числе прочего, предоставляет защитнику право </w:t>
      </w:r>
      <w:r w:rsidR="001C5CE5" w:rsidRPr="001C5C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собирать и представлять доказательства, необходимые для оказания юридической помощи, использовать иные не запрещенные настоящим Кодексом средства и способы защиты.</w:t>
      </w:r>
    </w:p>
    <w:p w:rsidR="001C5CE5" w:rsidRPr="00D66F87" w:rsidRDefault="001C5CE5" w:rsidP="00CA471B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gramStart"/>
      <w:r w:rsidRPr="001C5C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Кроме того, в соответствии с ч. 3 ст. 6 «Об адвокатской деятельности и адвокатуре в РФ», адвокат, в числе прочего, вправе:</w:t>
      </w:r>
      <w:bookmarkStart w:id="2" w:name="dst189"/>
      <w:bookmarkStart w:id="3" w:name="dst11"/>
      <w:bookmarkStart w:id="4" w:name="dst100050"/>
      <w:bookmarkEnd w:id="2"/>
      <w:bookmarkEnd w:id="3"/>
      <w:bookmarkEnd w:id="4"/>
      <w:r w:rsidRPr="001C5CE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собирать сведения, необходимые для оказания юридической помощи,</w:t>
      </w:r>
      <w:bookmarkStart w:id="5" w:name="dst100051"/>
      <w:bookmarkEnd w:id="5"/>
      <w:r w:rsidRPr="001C5CE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опрашивать с их согласия лиц, предположительно владеющих информацией, относящейся к делу, по которому адвокат оказывает юридическую помощь;</w:t>
      </w:r>
      <w:bookmarkStart w:id="6" w:name="dst100052"/>
      <w:bookmarkStart w:id="7" w:name="dst100056"/>
      <w:bookmarkEnd w:id="6"/>
      <w:bookmarkEnd w:id="7"/>
      <w:r w:rsidRPr="001C5C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6F87">
        <w:rPr>
          <w:rStyle w:val="blk"/>
          <w:rFonts w:ascii="Times New Roman" w:hAnsi="Times New Roman" w:cs="Times New Roman"/>
          <w:b/>
          <w:i/>
          <w:color w:val="000000"/>
          <w:sz w:val="26"/>
          <w:szCs w:val="26"/>
        </w:rPr>
        <w:t>совершать иные действия, не противоречащие законодательству Российской Федерации.</w:t>
      </w:r>
      <w:proofErr w:type="gramEnd"/>
    </w:p>
    <w:p w:rsidR="001C5CE5" w:rsidRDefault="001C5CE5" w:rsidP="00CA47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Таки</w:t>
      </w:r>
      <w:r w:rsidR="00CE4F01">
        <w:rPr>
          <w:rFonts w:ascii="Times New Roman" w:hAnsi="Times New Roman" w:cs="Times New Roman"/>
          <w:sz w:val="26"/>
          <w:szCs w:val="26"/>
        </w:rPr>
        <w:t xml:space="preserve">м образом, полагаю, что суд первой инстанции, принимая решение о моем допросе и производстве очной ставки со свидетелем по уголовному делу </w:t>
      </w:r>
      <w:r w:rsidR="00CE4F01">
        <w:rPr>
          <w:rFonts w:ascii="Times New Roman" w:hAnsi="Times New Roman" w:cs="Times New Roman"/>
          <w:sz w:val="26"/>
          <w:szCs w:val="26"/>
        </w:rPr>
        <w:lastRenderedPageBreak/>
        <w:t>моего доверителя, используя расплывчатые формулировки моих действий, якобы имевших место быть</w:t>
      </w:r>
      <w:r w:rsidR="00CA471B">
        <w:rPr>
          <w:rFonts w:ascii="Times New Roman" w:hAnsi="Times New Roman" w:cs="Times New Roman"/>
          <w:sz w:val="26"/>
          <w:szCs w:val="26"/>
        </w:rPr>
        <w:t xml:space="preserve"> в нарушение Закона</w:t>
      </w:r>
      <w:r w:rsidR="00CE4F01">
        <w:rPr>
          <w:rFonts w:ascii="Times New Roman" w:hAnsi="Times New Roman" w:cs="Times New Roman"/>
          <w:sz w:val="26"/>
          <w:szCs w:val="26"/>
        </w:rPr>
        <w:t xml:space="preserve">, </w:t>
      </w:r>
      <w:r w:rsidR="00CA471B">
        <w:rPr>
          <w:rFonts w:ascii="Times New Roman" w:hAnsi="Times New Roman" w:cs="Times New Roman"/>
          <w:sz w:val="26"/>
          <w:szCs w:val="26"/>
        </w:rPr>
        <w:t>фактически,</w:t>
      </w:r>
      <w:r w:rsidR="00CA471B" w:rsidRPr="00CE4F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71B" w:rsidRPr="00CA471B">
        <w:rPr>
          <w:rFonts w:ascii="Times New Roman" w:hAnsi="Times New Roman" w:cs="Times New Roman"/>
          <w:sz w:val="26"/>
          <w:szCs w:val="26"/>
        </w:rPr>
        <w:t>либо</w:t>
      </w:r>
      <w:r w:rsidR="00CA4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71B" w:rsidRPr="00CA471B">
        <w:rPr>
          <w:rFonts w:ascii="Times New Roman" w:hAnsi="Times New Roman" w:cs="Times New Roman"/>
          <w:sz w:val="26"/>
          <w:szCs w:val="26"/>
        </w:rPr>
        <w:t>установил незаконность моих действий и совершение мною правонарушения</w:t>
      </w:r>
      <w:r w:rsidR="001F74EE">
        <w:rPr>
          <w:rFonts w:ascii="Times New Roman" w:hAnsi="Times New Roman" w:cs="Times New Roman"/>
          <w:sz w:val="26"/>
          <w:szCs w:val="26"/>
        </w:rPr>
        <w:t xml:space="preserve"> (преступления)</w:t>
      </w:r>
      <w:r w:rsidR="00CA471B" w:rsidRPr="00CA471B">
        <w:rPr>
          <w:rFonts w:ascii="Times New Roman" w:hAnsi="Times New Roman" w:cs="Times New Roman"/>
          <w:sz w:val="26"/>
          <w:szCs w:val="26"/>
        </w:rPr>
        <w:t xml:space="preserve"> против правосудия</w:t>
      </w:r>
      <w:r w:rsidR="00CA471B">
        <w:rPr>
          <w:rFonts w:ascii="Times New Roman" w:hAnsi="Times New Roman" w:cs="Times New Roman"/>
          <w:sz w:val="26"/>
          <w:szCs w:val="26"/>
        </w:rPr>
        <w:t xml:space="preserve">, либо незаконно </w:t>
      </w:r>
      <w:r w:rsidR="00CE4F01">
        <w:rPr>
          <w:rFonts w:ascii="Times New Roman" w:hAnsi="Times New Roman" w:cs="Times New Roman"/>
          <w:sz w:val="26"/>
          <w:szCs w:val="26"/>
        </w:rPr>
        <w:t>ограничил меня, как участника уголовного судопроизводства</w:t>
      </w:r>
      <w:r w:rsidR="00CA471B">
        <w:rPr>
          <w:rFonts w:ascii="Times New Roman" w:hAnsi="Times New Roman" w:cs="Times New Roman"/>
          <w:sz w:val="26"/>
          <w:szCs w:val="26"/>
        </w:rPr>
        <w:t>,</w:t>
      </w:r>
      <w:r w:rsidR="00CE4F01">
        <w:rPr>
          <w:rFonts w:ascii="Times New Roman" w:hAnsi="Times New Roman" w:cs="Times New Roman"/>
          <w:sz w:val="26"/>
          <w:szCs w:val="26"/>
        </w:rPr>
        <w:t xml:space="preserve"> в моих</w:t>
      </w:r>
      <w:r w:rsidR="00CA471B">
        <w:rPr>
          <w:rFonts w:ascii="Times New Roman" w:hAnsi="Times New Roman" w:cs="Times New Roman"/>
          <w:sz w:val="26"/>
          <w:szCs w:val="26"/>
        </w:rPr>
        <w:t xml:space="preserve"> </w:t>
      </w:r>
      <w:r w:rsidR="00CE4F01">
        <w:rPr>
          <w:rFonts w:ascii="Times New Roman" w:hAnsi="Times New Roman" w:cs="Times New Roman"/>
          <w:sz w:val="26"/>
          <w:szCs w:val="26"/>
        </w:rPr>
        <w:t>правах</w:t>
      </w:r>
      <w:r w:rsidR="005C4453">
        <w:rPr>
          <w:rFonts w:ascii="Times New Roman" w:hAnsi="Times New Roman" w:cs="Times New Roman"/>
          <w:sz w:val="26"/>
          <w:szCs w:val="26"/>
        </w:rPr>
        <w:t>, предусмотренных</w:t>
      </w:r>
      <w:proofErr w:type="gramEnd"/>
      <w:r w:rsidR="005C4453">
        <w:rPr>
          <w:rFonts w:ascii="Times New Roman" w:hAnsi="Times New Roman" w:cs="Times New Roman"/>
          <w:sz w:val="26"/>
          <w:szCs w:val="26"/>
        </w:rPr>
        <w:t xml:space="preserve"> ст. 53 УПК РФ и </w:t>
      </w:r>
      <w:r w:rsidR="005C4453" w:rsidRPr="001C5C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 6 «Об адвокатской деятельности и адвокатуре в РФ»</w:t>
      </w:r>
      <w:r w:rsidR="005C4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2779A" w:rsidRDefault="00CA471B" w:rsidP="00CA47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Более того, </w:t>
      </w:r>
      <w:r w:rsidR="005C4453">
        <w:rPr>
          <w:rFonts w:ascii="Times New Roman" w:hAnsi="Times New Roman" w:cs="Times New Roman"/>
          <w:sz w:val="26"/>
          <w:szCs w:val="26"/>
        </w:rPr>
        <w:t xml:space="preserve">обосновывая мотивы принятого решения, суд первой инстанции ссылается на </w:t>
      </w:r>
      <w:r w:rsidR="0052779A">
        <w:rPr>
          <w:rFonts w:ascii="Times New Roman" w:hAnsi="Times New Roman" w:cs="Times New Roman"/>
          <w:sz w:val="26"/>
          <w:szCs w:val="26"/>
        </w:rPr>
        <w:t>выдержку из Определения</w:t>
      </w:r>
      <w:r w:rsidR="005C4453">
        <w:rPr>
          <w:rFonts w:ascii="Times New Roman" w:hAnsi="Times New Roman" w:cs="Times New Roman"/>
          <w:sz w:val="26"/>
          <w:szCs w:val="26"/>
        </w:rPr>
        <w:t xml:space="preserve"> Конституционного суда РФ </w:t>
      </w:r>
      <w:r w:rsidR="0052779A">
        <w:rPr>
          <w:rFonts w:ascii="Times New Roman" w:hAnsi="Times New Roman" w:cs="Times New Roman"/>
          <w:sz w:val="26"/>
          <w:szCs w:val="26"/>
        </w:rPr>
        <w:t>№ 863-О от 11.04.2019</w:t>
      </w:r>
      <w:r w:rsidR="00331010">
        <w:rPr>
          <w:rFonts w:ascii="Times New Roman" w:hAnsi="Times New Roman" w:cs="Times New Roman"/>
          <w:sz w:val="26"/>
          <w:szCs w:val="26"/>
        </w:rPr>
        <w:t xml:space="preserve"> (далее Определение)</w:t>
      </w:r>
      <w:r w:rsidR="0052779A">
        <w:rPr>
          <w:rFonts w:ascii="Times New Roman" w:hAnsi="Times New Roman" w:cs="Times New Roman"/>
          <w:sz w:val="26"/>
          <w:szCs w:val="26"/>
        </w:rPr>
        <w:t xml:space="preserve">, указывая, что гарантии адвокатской тайны распространяются лишь на </w:t>
      </w:r>
      <w:r w:rsidR="0052779A" w:rsidRPr="0052779A">
        <w:rPr>
          <w:rFonts w:ascii="Times New Roman" w:hAnsi="Times New Roman" w:cs="Times New Roman"/>
          <w:sz w:val="26"/>
          <w:szCs w:val="26"/>
        </w:rPr>
        <w:t xml:space="preserve">те отношения подозреваемых, обвиняемых со своими адвокатами, которые не выходят за рамки собственно оказания профессиональной юридической помощи </w:t>
      </w:r>
      <w:r w:rsidR="0052779A" w:rsidRPr="0052779A">
        <w:rPr>
          <w:rFonts w:ascii="Times New Roman" w:hAnsi="Times New Roman" w:cs="Times New Roman"/>
          <w:color w:val="000000"/>
          <w:sz w:val="26"/>
          <w:szCs w:val="26"/>
        </w:rPr>
        <w:t xml:space="preserve">в порядке, установленном законом, </w:t>
      </w:r>
      <w:r w:rsidR="0052779A" w:rsidRPr="00D66F87">
        <w:rPr>
          <w:rFonts w:ascii="Times New Roman" w:hAnsi="Times New Roman" w:cs="Times New Roman"/>
          <w:b/>
          <w:i/>
          <w:color w:val="000000"/>
          <w:sz w:val="26"/>
          <w:szCs w:val="26"/>
        </w:rPr>
        <w:t>т.е. не связаны с носящими уголовно противоправный характер</w:t>
      </w:r>
      <w:proofErr w:type="gramEnd"/>
      <w:r w:rsidR="0052779A" w:rsidRPr="00D66F87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нарушениями ни со стороны адвоката, ни со стороны его доверителя</w:t>
      </w:r>
      <w:r w:rsidR="0052779A" w:rsidRPr="0052779A">
        <w:rPr>
          <w:rFonts w:ascii="Times New Roman" w:hAnsi="Times New Roman" w:cs="Times New Roman"/>
          <w:color w:val="000000"/>
          <w:sz w:val="26"/>
          <w:szCs w:val="26"/>
        </w:rPr>
        <w:t xml:space="preserve"> (в частности, за пределами того уголовного дела, по которому доверитель в качестве подозреваемого, обвиняемого получает юридическую помощь адвоката), ни со стороны третьего лица.</w:t>
      </w:r>
    </w:p>
    <w:p w:rsidR="00331010" w:rsidRDefault="00774B08" w:rsidP="00CA47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Вместе с тем, </w:t>
      </w:r>
      <w:r w:rsidR="00824FB5">
        <w:rPr>
          <w:rFonts w:ascii="Times New Roman" w:hAnsi="Times New Roman" w:cs="Times New Roman"/>
          <w:color w:val="000000"/>
          <w:sz w:val="26"/>
          <w:szCs w:val="26"/>
        </w:rPr>
        <w:t>в своем решении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суд первой инстанции игнорирует иные требования вышеуказанного Опреде</w:t>
      </w:r>
      <w:r w:rsidR="00331010">
        <w:rPr>
          <w:rFonts w:ascii="Times New Roman" w:hAnsi="Times New Roman" w:cs="Times New Roman"/>
          <w:color w:val="000000"/>
          <w:sz w:val="26"/>
          <w:szCs w:val="26"/>
        </w:rPr>
        <w:t>ления Конституционного суда РФ.</w:t>
      </w:r>
    </w:p>
    <w:p w:rsidR="005C4453" w:rsidRPr="00774B08" w:rsidRDefault="00774B08" w:rsidP="00CA47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4B08">
        <w:rPr>
          <w:rFonts w:ascii="Times New Roman" w:hAnsi="Times New Roman" w:cs="Times New Roman"/>
          <w:color w:val="000000"/>
          <w:sz w:val="26"/>
          <w:szCs w:val="26"/>
        </w:rPr>
        <w:t>Так, Конституционный су</w:t>
      </w:r>
      <w:r w:rsidR="00331010">
        <w:rPr>
          <w:rFonts w:ascii="Times New Roman" w:hAnsi="Times New Roman" w:cs="Times New Roman"/>
          <w:color w:val="000000"/>
          <w:sz w:val="26"/>
          <w:szCs w:val="26"/>
        </w:rPr>
        <w:t>д РФ в О</w:t>
      </w:r>
      <w:r w:rsidRPr="00774B08">
        <w:rPr>
          <w:rFonts w:ascii="Times New Roman" w:hAnsi="Times New Roman" w:cs="Times New Roman"/>
          <w:color w:val="000000"/>
          <w:sz w:val="26"/>
          <w:szCs w:val="26"/>
        </w:rPr>
        <w:t xml:space="preserve">пределении указывает, что </w:t>
      </w:r>
      <w:r w:rsidR="0052779A" w:rsidRPr="00774B08">
        <w:rPr>
          <w:rFonts w:ascii="Times New Roman" w:hAnsi="Times New Roman" w:cs="Times New Roman"/>
          <w:color w:val="000000"/>
          <w:sz w:val="26"/>
          <w:szCs w:val="26"/>
        </w:rPr>
        <w:t>вмешательство органов государственной власти во взаимоотношения подозреваемого, обвиняемого с избранным им адвокатом может иметь место в исключительных случаях - при наличии обоснованных подозрений в злоупотреблении правом со стороны адвоката и в злонамеренном его использовании со стороны лица, которому оказывается юридическая помощь</w:t>
      </w:r>
      <w:r w:rsidRPr="00774B0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74B08" w:rsidRDefault="00774B08" w:rsidP="00CA47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суд первой инстанции</w:t>
      </w:r>
      <w:r w:rsidR="00756C6F">
        <w:rPr>
          <w:rFonts w:ascii="Times New Roman" w:hAnsi="Times New Roman" w:cs="Times New Roman"/>
          <w:sz w:val="26"/>
          <w:szCs w:val="26"/>
        </w:rPr>
        <w:t xml:space="preserve"> </w:t>
      </w:r>
      <w:r w:rsidR="00331010">
        <w:rPr>
          <w:rFonts w:ascii="Times New Roman" w:hAnsi="Times New Roman" w:cs="Times New Roman"/>
          <w:sz w:val="26"/>
          <w:szCs w:val="26"/>
        </w:rPr>
        <w:t xml:space="preserve">в своем </w:t>
      </w:r>
      <w:proofErr w:type="gramStart"/>
      <w:r w:rsidR="00331010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="00331010">
        <w:rPr>
          <w:rFonts w:ascii="Times New Roman" w:hAnsi="Times New Roman" w:cs="Times New Roman"/>
          <w:sz w:val="26"/>
          <w:szCs w:val="26"/>
        </w:rPr>
        <w:t xml:space="preserve"> </w:t>
      </w:r>
      <w:r w:rsidR="00FA5942" w:rsidRPr="00FA5942">
        <w:rPr>
          <w:rFonts w:ascii="Times New Roman" w:hAnsi="Times New Roman" w:cs="Times New Roman"/>
          <w:color w:val="000000"/>
          <w:sz w:val="26"/>
          <w:szCs w:val="26"/>
        </w:rPr>
        <w:t>каких – либо обоснованных подозрений в злоупотреблении адвокатом правом</w:t>
      </w:r>
      <w:r w:rsidR="00FA594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приводит, указывая лишь на то, что «</w:t>
      </w:r>
      <w:r w:rsidR="00824FB5">
        <w:rPr>
          <w:rFonts w:ascii="Times New Roman" w:hAnsi="Times New Roman" w:cs="Times New Roman"/>
          <w:sz w:val="26"/>
          <w:szCs w:val="26"/>
        </w:rPr>
        <w:t xml:space="preserve">подтверждается тот факт, что </w:t>
      </w:r>
      <w:r>
        <w:rPr>
          <w:rFonts w:ascii="Times New Roman" w:hAnsi="Times New Roman" w:cs="Times New Roman"/>
          <w:sz w:val="26"/>
          <w:szCs w:val="26"/>
        </w:rPr>
        <w:t>действия адвоката вышли за рамки оказания профессиональной юридической помощи</w:t>
      </w:r>
      <w:r w:rsidR="00824FB5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законом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506B5" w:rsidRDefault="00D506B5" w:rsidP="00D506B5">
      <w:pPr>
        <w:shd w:val="clear" w:color="auto" w:fill="FFFFFF"/>
        <w:spacing w:after="0" w:line="360" w:lineRule="auto"/>
        <w:ind w:firstLine="540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Pr="00D506B5">
        <w:rPr>
          <w:rStyle w:val="blk"/>
          <w:rFonts w:ascii="Times New Roman" w:hAnsi="Times New Roman" w:cs="Times New Roman"/>
          <w:color w:val="000000"/>
          <w:sz w:val="26"/>
          <w:szCs w:val="26"/>
        </w:rPr>
        <w:t>судом первой инстанции</w:t>
      </w:r>
      <w:r w:rsidR="00FD487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в решении</w:t>
      </w:r>
      <w:r w:rsidRPr="00D506B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не приведено ни одного действия, совершенного адвокатом, противоречащего законодательству Российской Федерации, при якобы, имевшем место </w:t>
      </w:r>
      <w:r w:rsidR="008B4BF8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быть </w:t>
      </w:r>
      <w:r w:rsidRPr="00D506B5">
        <w:rPr>
          <w:rStyle w:val="blk"/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D506B5">
        <w:rPr>
          <w:rStyle w:val="blk"/>
          <w:rFonts w:ascii="Times New Roman" w:hAnsi="Times New Roman" w:cs="Times New Roman"/>
          <w:color w:val="000000"/>
          <w:sz w:val="26"/>
          <w:szCs w:val="26"/>
        </w:rPr>
        <w:t>внепроцессуальном</w:t>
      </w:r>
      <w:proofErr w:type="spellEnd"/>
      <w:r w:rsidRPr="00D506B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6B5">
        <w:rPr>
          <w:rStyle w:val="blk"/>
          <w:rFonts w:ascii="Times New Roman" w:hAnsi="Times New Roman" w:cs="Times New Roman"/>
          <w:color w:val="000000"/>
          <w:sz w:val="26"/>
          <w:szCs w:val="26"/>
        </w:rPr>
        <w:lastRenderedPageBreak/>
        <w:t>общении»</w:t>
      </w:r>
      <w:r w:rsidR="00D66F87">
        <w:rPr>
          <w:rStyle w:val="blk"/>
          <w:rFonts w:ascii="Times New Roman" w:hAnsi="Times New Roman" w:cs="Times New Roman"/>
          <w:color w:val="000000"/>
          <w:sz w:val="26"/>
          <w:szCs w:val="26"/>
        </w:rPr>
        <w:t>. Так, по мнению стороны защиты,</w:t>
      </w:r>
      <w:r w:rsidRPr="00D506B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внепроцессуальное</w:t>
      </w:r>
      <w:proofErr w:type="spellEnd"/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общение» </w:t>
      </w:r>
      <w:r w:rsidRPr="00D506B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адвоката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со свидетелем, </w:t>
      </w:r>
      <w:r w:rsidR="00D66F8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которое якобы имело место быть,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заключающееся</w:t>
      </w:r>
      <w:r w:rsidR="002952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«в настаивании не отказываться» от правдивых </w:t>
      </w:r>
      <w:r w:rsidR="00D66F8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(иное судом не установлено)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показаний, явно </w:t>
      </w:r>
      <w:r w:rsidRPr="00D506B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является нарушением действующего законодательства.</w:t>
      </w:r>
      <w:r w:rsidR="0081113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Таким образом, суд своим решением </w:t>
      </w:r>
      <w:r w:rsidR="00811130">
        <w:rPr>
          <w:rFonts w:ascii="Times New Roman" w:hAnsi="Times New Roman" w:cs="Times New Roman"/>
          <w:sz w:val="26"/>
          <w:szCs w:val="26"/>
        </w:rPr>
        <w:t xml:space="preserve">незаконно ограничил меня, как участника уголовного судопроизводства, в моих правах, предусмотренных ст. 53 УПК РФ и </w:t>
      </w:r>
      <w:r w:rsidR="00811130" w:rsidRPr="001C5C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 6 «Об адвокатской деятельности и адвокатуре в РФ»</w:t>
      </w:r>
      <w:r w:rsidR="00811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82A94" w:rsidRDefault="00811130" w:rsidP="00D506B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Кроме того</w:t>
      </w:r>
      <w:r w:rsidR="00BB3B5E" w:rsidRPr="003E5CA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полагаю, что показания единственного свидетеля являются недостаточным фактом </w:t>
      </w:r>
      <w:r w:rsidR="0064298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как </w:t>
      </w:r>
      <w:r w:rsidR="00BB3B5E" w:rsidRPr="003E5CA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для установления </w:t>
      </w:r>
      <w:r w:rsidR="0064298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обстоятельств самого якобы имевшего место быть </w:t>
      </w:r>
      <w:r w:rsidR="00BB3B5E" w:rsidRPr="003E5CA0">
        <w:rPr>
          <w:rStyle w:val="blk"/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BB3B5E" w:rsidRPr="003E5CA0">
        <w:rPr>
          <w:rStyle w:val="blk"/>
          <w:rFonts w:ascii="Times New Roman" w:hAnsi="Times New Roman" w:cs="Times New Roman"/>
          <w:color w:val="000000"/>
          <w:sz w:val="26"/>
          <w:szCs w:val="26"/>
        </w:rPr>
        <w:t>внепроцессуального</w:t>
      </w:r>
      <w:proofErr w:type="spellEnd"/>
      <w:r w:rsidR="00BB3B5E" w:rsidRPr="003E5CA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общения»</w:t>
      </w:r>
      <w:r w:rsidR="0064298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, так и </w:t>
      </w:r>
      <w:r w:rsidR="00F76B1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 w:rsidR="0064298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дачи оценки судом противоправности действий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защитника</w:t>
      </w:r>
      <w:r w:rsidR="0064298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и совершения им действий, </w:t>
      </w:r>
      <w:r w:rsidR="0064298A" w:rsidRPr="00B82A94">
        <w:rPr>
          <w:rStyle w:val="blk"/>
          <w:rFonts w:ascii="Times New Roman" w:hAnsi="Times New Roman" w:cs="Times New Roman"/>
          <w:color w:val="000000"/>
          <w:sz w:val="26"/>
          <w:szCs w:val="26"/>
        </w:rPr>
        <w:t>противоречащих законодательству Российской Федерации при оказании юридической помощи и реализации своих прав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адвоката.</w:t>
      </w:r>
      <w:r w:rsidR="00B82A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B82A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Так, х</w:t>
      </w:r>
      <w:r w:rsidR="00BB3B5E" w:rsidRPr="003E5CA0">
        <w:rPr>
          <w:rFonts w:ascii="Times New Roman" w:hAnsi="Times New Roman" w:cs="Times New Roman"/>
          <w:sz w:val="26"/>
          <w:szCs w:val="26"/>
        </w:rPr>
        <w:t xml:space="preserve">отя для свидетеля, не являющегося по своему правовому статусу стороной в уголовном деле, а относящегося к иным участникам уголовного судопроизводства и характерна процессуальная нейтральность, дача им показаний </w:t>
      </w:r>
      <w:r w:rsidR="003E5CA0" w:rsidRPr="003E5CA0">
        <w:rPr>
          <w:rFonts w:ascii="Times New Roman" w:hAnsi="Times New Roman" w:cs="Times New Roman"/>
          <w:sz w:val="26"/>
          <w:szCs w:val="26"/>
        </w:rPr>
        <w:t>не исключае</w:t>
      </w:r>
      <w:r w:rsidR="00BB3B5E" w:rsidRPr="003E5CA0">
        <w:rPr>
          <w:rFonts w:ascii="Times New Roman" w:hAnsi="Times New Roman" w:cs="Times New Roman"/>
          <w:sz w:val="26"/>
          <w:szCs w:val="26"/>
        </w:rPr>
        <w:t>т наличия</w:t>
      </w:r>
      <w:r w:rsidR="00313050" w:rsidRPr="003E5CA0">
        <w:rPr>
          <w:rFonts w:ascii="Times New Roman" w:hAnsi="Times New Roman" w:cs="Times New Roman"/>
          <w:sz w:val="26"/>
          <w:szCs w:val="26"/>
        </w:rPr>
        <w:t xml:space="preserve"> у него собственного интереса по уголовному делу, </w:t>
      </w:r>
      <w:r w:rsidR="005624D5">
        <w:rPr>
          <w:rFonts w:ascii="Times New Roman" w:hAnsi="Times New Roman" w:cs="Times New Roman"/>
          <w:sz w:val="26"/>
          <w:szCs w:val="26"/>
        </w:rPr>
        <w:t>что возможно</w:t>
      </w:r>
      <w:r w:rsidR="00313050" w:rsidRPr="003E5CA0">
        <w:rPr>
          <w:rFonts w:ascii="Times New Roman" w:hAnsi="Times New Roman" w:cs="Times New Roman"/>
          <w:sz w:val="26"/>
          <w:szCs w:val="26"/>
        </w:rPr>
        <w:t xml:space="preserve"> и в данном конкретном случае, </w:t>
      </w:r>
      <w:r w:rsidR="00B82A94">
        <w:rPr>
          <w:rFonts w:ascii="Times New Roman" w:hAnsi="Times New Roman" w:cs="Times New Roman"/>
          <w:sz w:val="26"/>
          <w:szCs w:val="26"/>
        </w:rPr>
        <w:t>учитывая ранее возникш</w:t>
      </w:r>
      <w:r w:rsidR="007571CF">
        <w:rPr>
          <w:rFonts w:ascii="Times New Roman" w:hAnsi="Times New Roman" w:cs="Times New Roman"/>
          <w:sz w:val="26"/>
          <w:szCs w:val="26"/>
        </w:rPr>
        <w:t>ий острый конфликт позиций и интересов по уголовному делу свидетеля Осипова В.А.</w:t>
      </w:r>
      <w:proofErr w:type="gramEnd"/>
      <w:r w:rsidR="007571CF">
        <w:rPr>
          <w:rFonts w:ascii="Times New Roman" w:hAnsi="Times New Roman" w:cs="Times New Roman"/>
          <w:sz w:val="26"/>
          <w:szCs w:val="26"/>
        </w:rPr>
        <w:t xml:space="preserve"> и</w:t>
      </w:r>
      <w:r w:rsidR="00B82A94">
        <w:rPr>
          <w:rFonts w:ascii="Times New Roman" w:hAnsi="Times New Roman" w:cs="Times New Roman"/>
          <w:sz w:val="26"/>
          <w:szCs w:val="26"/>
        </w:rPr>
        <w:t xml:space="preserve"> </w:t>
      </w:r>
      <w:r w:rsidR="007571CF">
        <w:rPr>
          <w:rFonts w:ascii="Times New Roman" w:hAnsi="Times New Roman" w:cs="Times New Roman"/>
          <w:sz w:val="26"/>
          <w:szCs w:val="26"/>
        </w:rPr>
        <w:t>моего доверителя</w:t>
      </w:r>
      <w:r w:rsidR="00B82A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A94">
        <w:rPr>
          <w:rFonts w:ascii="Times New Roman" w:hAnsi="Times New Roman" w:cs="Times New Roman"/>
          <w:sz w:val="26"/>
          <w:szCs w:val="26"/>
        </w:rPr>
        <w:t>Бидевко</w:t>
      </w:r>
      <w:proofErr w:type="spellEnd"/>
      <w:r w:rsidR="00B82A94">
        <w:rPr>
          <w:rFonts w:ascii="Times New Roman" w:hAnsi="Times New Roman" w:cs="Times New Roman"/>
          <w:sz w:val="26"/>
          <w:szCs w:val="26"/>
        </w:rPr>
        <w:t xml:space="preserve"> Г.В.</w:t>
      </w:r>
    </w:p>
    <w:p w:rsidR="00CE4F01" w:rsidRDefault="00113D72" w:rsidP="00772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вышеизложенного, </w:t>
      </w:r>
      <w:r w:rsidR="00FD113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CE4F01">
        <w:rPr>
          <w:rFonts w:ascii="Times New Roman" w:hAnsi="Times New Roman" w:cs="Times New Roman"/>
          <w:sz w:val="26"/>
          <w:szCs w:val="26"/>
        </w:rPr>
        <w:t xml:space="preserve">суда первой инстанции не содержит </w:t>
      </w:r>
      <w:r w:rsidR="00FD1132">
        <w:rPr>
          <w:rFonts w:ascii="Times New Roman" w:hAnsi="Times New Roman" w:cs="Times New Roman"/>
          <w:sz w:val="26"/>
          <w:szCs w:val="26"/>
        </w:rPr>
        <w:t xml:space="preserve">круг тех вопросов, по которым может быть допрошен адвокат </w:t>
      </w:r>
      <w:r w:rsidR="00E76763">
        <w:rPr>
          <w:rFonts w:ascii="Times New Roman" w:hAnsi="Times New Roman" w:cs="Times New Roman"/>
          <w:sz w:val="26"/>
          <w:szCs w:val="26"/>
        </w:rPr>
        <w:t>без нарушения адвокатской тайны и</w:t>
      </w:r>
      <w:r w:rsidR="00FD1132">
        <w:rPr>
          <w:rFonts w:ascii="Times New Roman" w:hAnsi="Times New Roman" w:cs="Times New Roman"/>
          <w:sz w:val="26"/>
          <w:szCs w:val="26"/>
        </w:rPr>
        <w:t xml:space="preserve"> соблюдения прав и законных интересов моего доверителя </w:t>
      </w:r>
      <w:proofErr w:type="spellStart"/>
      <w:r w:rsidR="00FD1132">
        <w:rPr>
          <w:rFonts w:ascii="Times New Roman" w:hAnsi="Times New Roman" w:cs="Times New Roman"/>
          <w:sz w:val="26"/>
          <w:szCs w:val="26"/>
        </w:rPr>
        <w:t>Бидевко</w:t>
      </w:r>
      <w:proofErr w:type="spellEnd"/>
      <w:r w:rsidR="00FD1132">
        <w:rPr>
          <w:rFonts w:ascii="Times New Roman" w:hAnsi="Times New Roman" w:cs="Times New Roman"/>
          <w:sz w:val="26"/>
          <w:szCs w:val="26"/>
        </w:rPr>
        <w:t xml:space="preserve"> Г.В.</w:t>
      </w:r>
    </w:p>
    <w:p w:rsidR="00FD1132" w:rsidRDefault="00FD1132" w:rsidP="00772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</w:t>
      </w:r>
      <w:r w:rsidR="003C2D8F">
        <w:rPr>
          <w:rFonts w:ascii="Times New Roman" w:hAnsi="Times New Roman" w:cs="Times New Roman"/>
          <w:sz w:val="26"/>
          <w:szCs w:val="26"/>
        </w:rPr>
        <w:t xml:space="preserve">ст. 308 УК РФ предусматривает уголовную ответственность за отказ свидетеля от дачи показаний. Вместе с тем, </w:t>
      </w:r>
      <w:r w:rsidR="003C2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3C2D8F" w:rsidRPr="00325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 со статьей 8 </w:t>
      </w:r>
      <w:r w:rsidR="003C2D8F" w:rsidRPr="0032506C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«Об адвокатской деятельности и адвокатуре в Российской Федерации» </w:t>
      </w:r>
      <w:r w:rsidR="003C2D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C2D8F" w:rsidRPr="00325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двокатской тайной являются любые сведения, связанные с оказанием адвокатом юридической помощи своему доверителю. Адвокат не может быть вызван и допрошен в качестве свидетеля об обстоятельствах, ставших ему известными в связи с обращением к нему за юридической помощью или в связи с ее оказанием.</w:t>
      </w:r>
    </w:p>
    <w:p w:rsidR="00063DF8" w:rsidRDefault="004F0A44" w:rsidP="00063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Так, с</w:t>
      </w:r>
      <w:r w:rsidR="00E01553">
        <w:rPr>
          <w:rFonts w:ascii="Times New Roman" w:hAnsi="Times New Roman" w:cs="Times New Roman"/>
          <w:sz w:val="26"/>
          <w:szCs w:val="26"/>
        </w:rPr>
        <w:t xml:space="preserve">уд первой инстанции, постановив разрешить допрос адвоката и производство очной ставки, </w:t>
      </w:r>
      <w:r w:rsidR="006D38CB">
        <w:rPr>
          <w:rFonts w:ascii="Times New Roman" w:hAnsi="Times New Roman" w:cs="Times New Roman"/>
          <w:sz w:val="26"/>
          <w:szCs w:val="26"/>
        </w:rPr>
        <w:t xml:space="preserve">не указав круг вопросов, по которым может быть допрошен адвокат, </w:t>
      </w:r>
      <w:r>
        <w:rPr>
          <w:rFonts w:ascii="Times New Roman" w:hAnsi="Times New Roman" w:cs="Times New Roman"/>
          <w:sz w:val="26"/>
          <w:szCs w:val="26"/>
        </w:rPr>
        <w:t xml:space="preserve">фактически предоставил следователю право задать любые вопросы адвокату, в том числе и </w:t>
      </w:r>
      <w:r w:rsidRPr="00325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обстоятельствах, ставших ему известными в связи с обращением к нему за юридической помощью или в связи с ее оказанием.</w:t>
      </w:r>
      <w:r w:rsidR="00063D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63DF8" w:rsidRDefault="004F0A44" w:rsidP="00063D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Указание судом первой инстанции в описательно – мотивировочной части Постановления </w:t>
      </w:r>
      <w:r w:rsidR="00063DF8">
        <w:rPr>
          <w:rFonts w:ascii="Times New Roman" w:hAnsi="Times New Roman" w:cs="Times New Roman"/>
          <w:sz w:val="26"/>
          <w:szCs w:val="26"/>
        </w:rPr>
        <w:t>формулировки</w:t>
      </w:r>
      <w:r>
        <w:rPr>
          <w:rFonts w:ascii="Times New Roman" w:hAnsi="Times New Roman" w:cs="Times New Roman"/>
          <w:sz w:val="26"/>
          <w:szCs w:val="26"/>
        </w:rPr>
        <w:t xml:space="preserve"> «судом </w:t>
      </w:r>
      <w:r w:rsidR="00063DF8">
        <w:rPr>
          <w:rFonts w:ascii="Times New Roman" w:hAnsi="Times New Roman" w:cs="Times New Roman"/>
          <w:sz w:val="26"/>
          <w:szCs w:val="26"/>
        </w:rPr>
        <w:t xml:space="preserve">не установлено, что планируется допросить адвоката </w:t>
      </w:r>
      <w:r w:rsidR="00063DF8" w:rsidRPr="00325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обстоятельствах, ставших ему известными в связи с обращением к нему за юридической помощью или в связи с ее оказанием</w:t>
      </w:r>
      <w:r w:rsidR="00063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каким – либо образом не ограничивает орган предварительного следствия в </w:t>
      </w:r>
      <w:r w:rsidR="00FD4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возможности постановки</w:t>
      </w:r>
      <w:r w:rsidR="00063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любых вопросов</w:t>
      </w:r>
      <w:r w:rsidR="00FD48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адвокату</w:t>
      </w:r>
      <w:r w:rsidR="00063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ответы на которые составляют адвокатскую тайну.</w:t>
      </w:r>
      <w:proofErr w:type="gramEnd"/>
    </w:p>
    <w:p w:rsidR="004F0A44" w:rsidRDefault="00FD4877" w:rsidP="00063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</w:t>
      </w:r>
      <w:r w:rsidR="00063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данное обстоятельство возлагает на адвоката обязанность отвечать на любые вопросы следователя, в том числе ответы на которые составляют адвокатскую тайну</w:t>
      </w:r>
      <w:r w:rsidR="00071A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63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угрозой </w:t>
      </w:r>
      <w:r w:rsidR="00433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привлечения к </w:t>
      </w:r>
      <w:r w:rsidR="00063D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уголовной ответственности, предусмотренной ст. 308 УК РФ</w:t>
      </w:r>
      <w:r w:rsidR="00071A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33EA3" w:rsidRDefault="00FD4877" w:rsidP="006D38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изложенного,</w:t>
      </w:r>
      <w:r w:rsidR="00071A2D">
        <w:rPr>
          <w:rFonts w:ascii="Times New Roman" w:hAnsi="Times New Roman" w:cs="Times New Roman"/>
          <w:sz w:val="26"/>
          <w:szCs w:val="26"/>
        </w:rPr>
        <w:t xml:space="preserve"> указанным постановлением суд первой инстанции </w:t>
      </w:r>
      <w:r w:rsidR="00433EA3">
        <w:rPr>
          <w:rFonts w:ascii="Times New Roman" w:hAnsi="Times New Roman" w:cs="Times New Roman"/>
          <w:sz w:val="26"/>
          <w:szCs w:val="26"/>
        </w:rPr>
        <w:t xml:space="preserve">фактически ставит </w:t>
      </w:r>
      <w:r w:rsidR="006D38CB">
        <w:rPr>
          <w:rFonts w:ascii="Times New Roman" w:hAnsi="Times New Roman" w:cs="Times New Roman"/>
          <w:sz w:val="26"/>
          <w:szCs w:val="26"/>
        </w:rPr>
        <w:t>адвоката в безвыходное положение, когда защитник должен принимать решение, какую ответственность он будет нести,</w:t>
      </w:r>
      <w:r w:rsidR="00433EA3">
        <w:rPr>
          <w:rFonts w:ascii="Times New Roman" w:hAnsi="Times New Roman" w:cs="Times New Roman"/>
          <w:sz w:val="26"/>
          <w:szCs w:val="26"/>
        </w:rPr>
        <w:t xml:space="preserve"> уголовную, в случае отказа отвечать на вопросы органа предварительного следствия, либо дисциплинарную, нарушив свои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профессиональные </w:t>
      </w:r>
      <w:r w:rsidR="00433EA3">
        <w:rPr>
          <w:rFonts w:ascii="Times New Roman" w:hAnsi="Times New Roman" w:cs="Times New Roman"/>
          <w:sz w:val="26"/>
          <w:szCs w:val="26"/>
        </w:rPr>
        <w:t>обязанности по сохранению адвокатской тайны.</w:t>
      </w:r>
    </w:p>
    <w:p w:rsidR="00387F6B" w:rsidRPr="00387F6B" w:rsidRDefault="00E47381" w:rsidP="00387F6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387F6B">
        <w:rPr>
          <w:color w:val="000000"/>
          <w:sz w:val="26"/>
          <w:szCs w:val="26"/>
        </w:rPr>
        <w:t xml:space="preserve">Кроме того, как указывает Конституционный Суд в своем Определении, на которое в том числе ссылается и суд первой инстанции, </w:t>
      </w:r>
      <w:r w:rsidR="00387F6B" w:rsidRPr="00387F6B">
        <w:rPr>
          <w:color w:val="000000"/>
          <w:sz w:val="26"/>
          <w:szCs w:val="26"/>
        </w:rPr>
        <w:t>право пользоваться помощью адвоката (защитника) признается в качестве одного из основных прав человека и международно-правовыми актами, являющимися в силу </w:t>
      </w:r>
      <w:hyperlink r:id="rId7" w:anchor="100070" w:history="1">
        <w:r w:rsidR="00387F6B" w:rsidRPr="00813EBE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статьи 15 (часть 4)</w:t>
        </w:r>
      </w:hyperlink>
      <w:r w:rsidR="00387F6B" w:rsidRPr="00387F6B">
        <w:rPr>
          <w:color w:val="000000"/>
          <w:sz w:val="26"/>
          <w:szCs w:val="26"/>
        </w:rPr>
        <w:t> Конституции Российской Федерации составной частью правовой системы России, - Международным пактом о гражданских и политических правах (подпункты "</w:t>
      </w:r>
      <w:proofErr w:type="spellStart"/>
      <w:r w:rsidR="00387F6B" w:rsidRPr="00387F6B">
        <w:rPr>
          <w:color w:val="000000"/>
          <w:sz w:val="26"/>
          <w:szCs w:val="26"/>
        </w:rPr>
        <w:t>b</w:t>
      </w:r>
      <w:proofErr w:type="spellEnd"/>
      <w:r w:rsidR="00387F6B" w:rsidRPr="00387F6B">
        <w:rPr>
          <w:color w:val="000000"/>
          <w:sz w:val="26"/>
          <w:szCs w:val="26"/>
        </w:rPr>
        <w:t>", "</w:t>
      </w:r>
      <w:proofErr w:type="spellStart"/>
      <w:r w:rsidR="00387F6B" w:rsidRPr="00387F6B">
        <w:rPr>
          <w:color w:val="000000"/>
          <w:sz w:val="26"/>
          <w:szCs w:val="26"/>
        </w:rPr>
        <w:t>d</w:t>
      </w:r>
      <w:proofErr w:type="spellEnd"/>
      <w:proofErr w:type="gramEnd"/>
      <w:r w:rsidR="00387F6B" w:rsidRPr="00387F6B">
        <w:rPr>
          <w:color w:val="000000"/>
          <w:sz w:val="26"/>
          <w:szCs w:val="26"/>
        </w:rPr>
        <w:t>" пункта 3 статьи 14) и Конвенцией о защите прав человека и основных свобод (подпункт "</w:t>
      </w:r>
      <w:proofErr w:type="spellStart"/>
      <w:r w:rsidR="00387F6B" w:rsidRPr="00387F6B">
        <w:rPr>
          <w:color w:val="000000"/>
          <w:sz w:val="26"/>
          <w:szCs w:val="26"/>
        </w:rPr>
        <w:t>c</w:t>
      </w:r>
      <w:proofErr w:type="spellEnd"/>
      <w:r w:rsidR="00387F6B" w:rsidRPr="00387F6B">
        <w:rPr>
          <w:color w:val="000000"/>
          <w:sz w:val="26"/>
          <w:szCs w:val="26"/>
        </w:rPr>
        <w:t xml:space="preserve">" пункта 3 статьи 6). Последующий судебный контроль зачастую не способен восстановить нарушенное право доверителя на юридическую помощь: ни признание протокола допроса недопустимым </w:t>
      </w:r>
      <w:r w:rsidR="00387F6B" w:rsidRPr="00387F6B">
        <w:rPr>
          <w:color w:val="000000"/>
          <w:sz w:val="26"/>
          <w:szCs w:val="26"/>
        </w:rPr>
        <w:lastRenderedPageBreak/>
        <w:t xml:space="preserve">доказательством, ни возвращение отведенному адвокату статуса защитника, ни привлечение следователя к ответственности не могут восполнить урон, нанесенный данному конституционному праву, </w:t>
      </w:r>
      <w:proofErr w:type="gramStart"/>
      <w:r w:rsidR="00387F6B" w:rsidRPr="00387F6B">
        <w:rPr>
          <w:color w:val="000000"/>
          <w:sz w:val="26"/>
          <w:szCs w:val="26"/>
        </w:rPr>
        <w:t>притом</w:t>
      </w:r>
      <w:proofErr w:type="gramEnd"/>
      <w:r w:rsidR="00387F6B" w:rsidRPr="00387F6B">
        <w:rPr>
          <w:color w:val="000000"/>
          <w:sz w:val="26"/>
          <w:szCs w:val="26"/>
        </w:rPr>
        <w:t xml:space="preserve"> что разглашенная адвокатская тайна уже могла быть использована стороной обвинения в тактических целях.</w:t>
      </w:r>
    </w:p>
    <w:p w:rsidR="001907B5" w:rsidRDefault="001907B5" w:rsidP="001907B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 настоящему уголовному делу сторона защиты в моем лице заняла активную позицию при отстаивании прав и законных инт</w:t>
      </w:r>
      <w:r w:rsidR="00E76763">
        <w:rPr>
          <w:color w:val="000000"/>
          <w:sz w:val="26"/>
          <w:szCs w:val="26"/>
        </w:rPr>
        <w:t xml:space="preserve">ересов обвиняемого </w:t>
      </w:r>
      <w:proofErr w:type="spellStart"/>
      <w:r w:rsidR="00E76763">
        <w:rPr>
          <w:color w:val="000000"/>
          <w:sz w:val="26"/>
          <w:szCs w:val="26"/>
        </w:rPr>
        <w:t>Бидевко</w:t>
      </w:r>
      <w:proofErr w:type="spellEnd"/>
      <w:r w:rsidR="00E76763">
        <w:rPr>
          <w:color w:val="000000"/>
          <w:sz w:val="26"/>
          <w:szCs w:val="26"/>
        </w:rPr>
        <w:t xml:space="preserve"> Г.В</w:t>
      </w:r>
      <w:r>
        <w:rPr>
          <w:color w:val="000000"/>
          <w:sz w:val="26"/>
          <w:szCs w:val="26"/>
        </w:rPr>
        <w:t xml:space="preserve">. Не вызывает сомнений, что </w:t>
      </w:r>
      <w:r w:rsidR="00E76763">
        <w:rPr>
          <w:color w:val="000000"/>
          <w:sz w:val="26"/>
          <w:szCs w:val="26"/>
        </w:rPr>
        <w:t>мой допрос в качестве свидетеля</w:t>
      </w:r>
      <w:r w:rsidR="00D4646C">
        <w:rPr>
          <w:color w:val="000000"/>
          <w:sz w:val="26"/>
          <w:szCs w:val="26"/>
        </w:rPr>
        <w:t xml:space="preserve"> преследовал</w:t>
      </w:r>
      <w:r>
        <w:rPr>
          <w:color w:val="000000"/>
          <w:sz w:val="26"/>
          <w:szCs w:val="26"/>
        </w:rPr>
        <w:t xml:space="preserve"> лишь одну единственную цель</w:t>
      </w:r>
      <w:r w:rsidR="00D4646C">
        <w:rPr>
          <w:color w:val="000000"/>
          <w:sz w:val="26"/>
          <w:szCs w:val="26"/>
        </w:rPr>
        <w:t>, уже достигнутую органом предварительного следствия на основании обжалуемого судебного решения</w:t>
      </w:r>
      <w:r>
        <w:rPr>
          <w:color w:val="000000"/>
          <w:sz w:val="26"/>
          <w:szCs w:val="26"/>
        </w:rPr>
        <w:t xml:space="preserve"> – придание статуса свидетеля по настоящему уголовному делу и последующее устранение от участия в качестве</w:t>
      </w:r>
      <w:proofErr w:type="gramEnd"/>
      <w:r>
        <w:rPr>
          <w:color w:val="000000"/>
          <w:sz w:val="26"/>
          <w:szCs w:val="26"/>
        </w:rPr>
        <w:t xml:space="preserve"> защитника в п</w:t>
      </w:r>
      <w:r w:rsidR="00D4646C">
        <w:rPr>
          <w:color w:val="000000"/>
          <w:sz w:val="26"/>
          <w:szCs w:val="26"/>
        </w:rPr>
        <w:t>роизводстве по уголовному делу.</w:t>
      </w:r>
    </w:p>
    <w:p w:rsidR="00295231" w:rsidRPr="00E5432F" w:rsidRDefault="00295231" w:rsidP="00E543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5432F">
        <w:rPr>
          <w:rStyle w:val="a5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Более того, </w:t>
      </w:r>
      <w:r w:rsidR="00E5432F">
        <w:rPr>
          <w:rStyle w:val="a5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полагаю, что </w:t>
      </w:r>
      <w:r w:rsidRPr="00E5432F">
        <w:rPr>
          <w:rStyle w:val="a5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указанное </w:t>
      </w:r>
      <w:r w:rsidRPr="00E5432F">
        <w:rPr>
          <w:rFonts w:ascii="Times New Roman" w:hAnsi="Times New Roman" w:cs="Times New Roman"/>
          <w:color w:val="000000"/>
          <w:sz w:val="26"/>
          <w:szCs w:val="26"/>
        </w:rPr>
        <w:t>решение суда первой инстанции носит знаковый</w:t>
      </w:r>
      <w:r w:rsidR="00E5432F" w:rsidRPr="00E5432F">
        <w:rPr>
          <w:rFonts w:ascii="Times New Roman" w:hAnsi="Times New Roman" w:cs="Times New Roman"/>
          <w:color w:val="000000"/>
          <w:sz w:val="26"/>
          <w:szCs w:val="26"/>
        </w:rPr>
        <w:t>, «прорывной»</w:t>
      </w:r>
      <w:r w:rsidRPr="00E5432F">
        <w:rPr>
          <w:rFonts w:ascii="Times New Roman" w:hAnsi="Times New Roman" w:cs="Times New Roman"/>
          <w:color w:val="000000"/>
          <w:sz w:val="26"/>
          <w:szCs w:val="26"/>
        </w:rPr>
        <w:t xml:space="preserve"> характер и фактически предоставляет органам предварительного следствия безграничные возможности в придании </w:t>
      </w:r>
      <w:r w:rsidR="00E5432F" w:rsidRPr="00E5432F">
        <w:rPr>
          <w:rFonts w:ascii="Times New Roman" w:hAnsi="Times New Roman" w:cs="Times New Roman"/>
          <w:color w:val="000000"/>
          <w:sz w:val="26"/>
          <w:szCs w:val="26"/>
        </w:rPr>
        <w:t xml:space="preserve">защитнику статуса свидетеля по любым уголовным делам, с последующим его отводом, основываясь лишь на якобы имевшем место </w:t>
      </w:r>
      <w:r w:rsidR="0042417C">
        <w:rPr>
          <w:rFonts w:ascii="Times New Roman" w:hAnsi="Times New Roman" w:cs="Times New Roman"/>
          <w:color w:val="000000"/>
          <w:sz w:val="26"/>
          <w:szCs w:val="26"/>
        </w:rPr>
        <w:t xml:space="preserve">быть </w:t>
      </w:r>
      <w:r w:rsidR="00E5432F" w:rsidRPr="00E5432F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E5432F" w:rsidRPr="00E5432F">
        <w:rPr>
          <w:rFonts w:ascii="Times New Roman" w:hAnsi="Times New Roman" w:cs="Times New Roman"/>
          <w:color w:val="000000"/>
          <w:sz w:val="26"/>
          <w:szCs w:val="26"/>
        </w:rPr>
        <w:t>внепроцессуальном</w:t>
      </w:r>
      <w:proofErr w:type="spellEnd"/>
      <w:r w:rsidR="00E5432F" w:rsidRPr="00E5432F">
        <w:rPr>
          <w:rFonts w:ascii="Times New Roman" w:hAnsi="Times New Roman" w:cs="Times New Roman"/>
          <w:color w:val="000000"/>
          <w:sz w:val="26"/>
          <w:szCs w:val="26"/>
        </w:rPr>
        <w:t xml:space="preserve"> общении», при реализации адвокатом своих прав, предусмотренных </w:t>
      </w:r>
      <w:r w:rsidR="00E5432F" w:rsidRPr="00E5432F">
        <w:rPr>
          <w:rFonts w:ascii="Times New Roman" w:hAnsi="Times New Roman" w:cs="Times New Roman"/>
          <w:sz w:val="26"/>
          <w:szCs w:val="26"/>
        </w:rPr>
        <w:t xml:space="preserve">ст.53 УПК РФ и </w:t>
      </w:r>
      <w:r w:rsidR="00E5432F" w:rsidRPr="00E543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ст. 6 «Об адвокатской деятельности и</w:t>
      </w:r>
      <w:proofErr w:type="gramEnd"/>
      <w:r w:rsidR="00E5432F" w:rsidRPr="00E543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адвокатуре в РФ».</w:t>
      </w:r>
    </w:p>
    <w:p w:rsidR="001907B5" w:rsidRDefault="00D4646C" w:rsidP="001907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</w:rPr>
        <w:tab/>
        <w:t>Таким образом</w:t>
      </w:r>
      <w:r w:rsidR="00FD487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</w:t>
      </w:r>
      <w:r w:rsidR="001907B5">
        <w:rPr>
          <w:color w:val="000000"/>
          <w:sz w:val="26"/>
          <w:szCs w:val="26"/>
        </w:rPr>
        <w:t>олагаю, что</w:t>
      </w:r>
      <w:r w:rsidR="001907B5" w:rsidRPr="00E06324">
        <w:rPr>
          <w:rStyle w:val="a5"/>
          <w:sz w:val="26"/>
          <w:szCs w:val="26"/>
          <w:bdr w:val="none" w:sz="0" w:space="0" w:color="auto" w:frame="1"/>
        </w:rPr>
        <w:t xml:space="preserve"> </w:t>
      </w:r>
      <w:r w:rsidR="00E76763" w:rsidRPr="00E76763">
        <w:rPr>
          <w:rStyle w:val="a5"/>
          <w:b w:val="0"/>
          <w:sz w:val="26"/>
          <w:szCs w:val="26"/>
          <w:bdr w:val="none" w:sz="0" w:space="0" w:color="auto" w:frame="1"/>
        </w:rPr>
        <w:t>обжалуемое постановление суда первой инстанции существенно нарушает уголовно – процессуальный закон и, как следствие,</w:t>
      </w:r>
      <w:r w:rsidR="001907B5" w:rsidRPr="00E76763">
        <w:rPr>
          <w:rStyle w:val="a5"/>
          <w:b w:val="0"/>
          <w:sz w:val="26"/>
          <w:szCs w:val="26"/>
          <w:bdr w:val="none" w:sz="0" w:space="0" w:color="auto" w:frame="1"/>
        </w:rPr>
        <w:t xml:space="preserve"> вле</w:t>
      </w:r>
      <w:r w:rsidR="00E76763" w:rsidRPr="00E76763">
        <w:rPr>
          <w:rStyle w:val="a5"/>
          <w:b w:val="0"/>
          <w:sz w:val="26"/>
          <w:szCs w:val="26"/>
          <w:bdr w:val="none" w:sz="0" w:space="0" w:color="auto" w:frame="1"/>
        </w:rPr>
        <w:t>че</w:t>
      </w:r>
      <w:r w:rsidR="001907B5" w:rsidRPr="00E76763">
        <w:rPr>
          <w:rStyle w:val="a5"/>
          <w:b w:val="0"/>
          <w:sz w:val="26"/>
          <w:szCs w:val="26"/>
          <w:bdr w:val="none" w:sz="0" w:space="0" w:color="auto" w:frame="1"/>
        </w:rPr>
        <w:t xml:space="preserve">т нарушение конституционных и процессуальных прав моего </w:t>
      </w:r>
      <w:r w:rsidR="0034447B">
        <w:rPr>
          <w:rStyle w:val="a5"/>
          <w:b w:val="0"/>
          <w:sz w:val="26"/>
          <w:szCs w:val="26"/>
          <w:bdr w:val="none" w:sz="0" w:space="0" w:color="auto" w:frame="1"/>
        </w:rPr>
        <w:t>доверителя</w:t>
      </w:r>
      <w:r w:rsidR="001907B5" w:rsidRPr="00E76763">
        <w:rPr>
          <w:rStyle w:val="a5"/>
          <w:b w:val="0"/>
          <w:sz w:val="26"/>
          <w:szCs w:val="26"/>
          <w:bdr w:val="none" w:sz="0" w:space="0" w:color="auto" w:frame="1"/>
        </w:rPr>
        <w:t xml:space="preserve">, а также моих процессуальных прав, как участника уголовного </w:t>
      </w:r>
      <w:r>
        <w:rPr>
          <w:rStyle w:val="a5"/>
          <w:b w:val="0"/>
          <w:sz w:val="26"/>
          <w:szCs w:val="26"/>
          <w:bdr w:val="none" w:sz="0" w:space="0" w:color="auto" w:frame="1"/>
        </w:rPr>
        <w:t>судопроизводства, а также создае</w:t>
      </w:r>
      <w:r w:rsidR="001907B5" w:rsidRPr="00E76763">
        <w:rPr>
          <w:rStyle w:val="a5"/>
          <w:b w:val="0"/>
          <w:sz w:val="26"/>
          <w:szCs w:val="26"/>
          <w:bdr w:val="none" w:sz="0" w:space="0" w:color="auto" w:frame="1"/>
        </w:rPr>
        <w:t>т для меня</w:t>
      </w:r>
      <w:r>
        <w:rPr>
          <w:rStyle w:val="a5"/>
          <w:b w:val="0"/>
          <w:sz w:val="26"/>
          <w:szCs w:val="26"/>
          <w:bdr w:val="none" w:sz="0" w:space="0" w:color="auto" w:frame="1"/>
        </w:rPr>
        <w:t>, как для адвоката,</w:t>
      </w:r>
      <w:r w:rsidR="001907B5" w:rsidRPr="00E76763">
        <w:rPr>
          <w:rStyle w:val="a5"/>
          <w:b w:val="0"/>
          <w:sz w:val="26"/>
          <w:szCs w:val="26"/>
          <w:bdr w:val="none" w:sz="0" w:space="0" w:color="auto" w:frame="1"/>
        </w:rPr>
        <w:t xml:space="preserve"> сложную этическую ситуацию.</w:t>
      </w:r>
    </w:p>
    <w:p w:rsidR="0029691E" w:rsidRPr="008E43F1" w:rsidRDefault="0029691E" w:rsidP="002969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E43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основании изложенного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8E43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в со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ответствии со ст.ст. 389.6, 389,1, п.1 ст.389.15</w:t>
      </w:r>
      <w:r w:rsidRPr="008E43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УПК РФ,</w:t>
      </w:r>
    </w:p>
    <w:p w:rsidR="008E43F1" w:rsidRDefault="008E43F1" w:rsidP="001520E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ПРОШУ:</w:t>
      </w:r>
    </w:p>
    <w:p w:rsidR="00813EBE" w:rsidRPr="008E43F1" w:rsidRDefault="00813EBE" w:rsidP="001520E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002EA" w:rsidRPr="008E43F1" w:rsidRDefault="006052DF" w:rsidP="00E24C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Постановление</w:t>
      </w:r>
      <w:r w:rsidR="0075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Петропавловск – Камчатского городс</w:t>
      </w:r>
      <w:r w:rsidR="003914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кого суда Камчатского края от 12.04.2021</w:t>
      </w:r>
      <w:r w:rsidR="0075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</w:t>
      </w:r>
      <w:r w:rsidR="00972C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 удовлетворении ходатайства следователя по ОВД СО по г</w:t>
      </w:r>
      <w:proofErr w:type="gramStart"/>
      <w:r w:rsidR="00972C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="00972C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етропавловск-Камчатский С</w:t>
      </w:r>
      <w:r w:rsidR="003914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СК России по Камчатскому краю</w:t>
      </w:r>
      <w:r w:rsidR="00E24C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24C95">
        <w:rPr>
          <w:rFonts w:ascii="Times New Roman" w:hAnsi="Times New Roman" w:cs="Times New Roman"/>
          <w:sz w:val="26"/>
          <w:szCs w:val="26"/>
        </w:rPr>
        <w:t xml:space="preserve">о разрешении допроса в качестве свидетеля адвоката Камчатской краевой коллегии адвокатов </w:t>
      </w:r>
      <w:r w:rsidR="00E24C95">
        <w:rPr>
          <w:rFonts w:ascii="Times New Roman" w:hAnsi="Times New Roman" w:cs="Times New Roman"/>
          <w:sz w:val="26"/>
          <w:szCs w:val="26"/>
        </w:rPr>
        <w:lastRenderedPageBreak/>
        <w:t>Семенченко К.В. и разрешении проведения очной ставки с участием Осипова В.И. и Семенченко К.В.</w:t>
      </w:r>
      <w:r w:rsidR="00972C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отменить</w:t>
      </w:r>
      <w:r w:rsidR="00750E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B1E38" w:rsidRDefault="00AB1E38" w:rsidP="00AB1E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07B1D" w:rsidRDefault="00707B1D" w:rsidP="00AB1E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07B1D" w:rsidRDefault="00E24C95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Адвокат</w:t>
      </w:r>
      <w:r w:rsidR="002969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Семенченко К.В.______________</w:t>
      </w:r>
    </w:p>
    <w:p w:rsidR="0029691E" w:rsidRDefault="0029691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07B1D" w:rsidRDefault="00707B1D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07B1D" w:rsidRDefault="00972C42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«____» </w:t>
      </w:r>
      <w:r w:rsidR="00E24C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апреля 2021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</w:t>
      </w:r>
    </w:p>
    <w:p w:rsidR="00387F6B" w:rsidRDefault="00387F6B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87F6B" w:rsidRDefault="00387F6B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87F6B" w:rsidRDefault="00387F6B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214BC" w:rsidRDefault="00B214BC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214BC" w:rsidRDefault="00B214BC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214BC" w:rsidRDefault="00B214BC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214BC" w:rsidRDefault="00B214BC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3EBE" w:rsidRDefault="00813EBE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214BC" w:rsidRDefault="00B214BC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214BC" w:rsidRDefault="00B214BC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214BC" w:rsidRDefault="00B214BC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214BC" w:rsidRDefault="00B214BC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214BC" w:rsidRDefault="00B214BC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214BC" w:rsidRDefault="00B214BC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214BC" w:rsidRDefault="00B214BC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214BC" w:rsidRDefault="00B214BC" w:rsidP="00707B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B214BC" w:rsidSect="00813EBE">
      <w:headerReference w:type="default" r:id="rId8"/>
      <w:pgSz w:w="11906" w:h="16838"/>
      <w:pgMar w:top="709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D0" w:rsidRDefault="001D66D0" w:rsidP="001D66D0">
      <w:pPr>
        <w:spacing w:after="0" w:line="240" w:lineRule="auto"/>
      </w:pPr>
      <w:r>
        <w:separator/>
      </w:r>
    </w:p>
  </w:endnote>
  <w:endnote w:type="continuationSeparator" w:id="1">
    <w:p w:rsidR="001D66D0" w:rsidRDefault="001D66D0" w:rsidP="001D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D0" w:rsidRDefault="001D66D0" w:rsidP="001D66D0">
      <w:pPr>
        <w:spacing w:after="0" w:line="240" w:lineRule="auto"/>
      </w:pPr>
      <w:r>
        <w:separator/>
      </w:r>
    </w:p>
  </w:footnote>
  <w:footnote w:type="continuationSeparator" w:id="1">
    <w:p w:rsidR="001D66D0" w:rsidRDefault="001D66D0" w:rsidP="001D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D0" w:rsidRDefault="001D66D0">
    <w:pPr>
      <w:pStyle w:val="a7"/>
      <w:jc w:val="center"/>
    </w:pPr>
  </w:p>
  <w:p w:rsidR="001D66D0" w:rsidRDefault="001D66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3DD6"/>
    <w:multiLevelType w:val="hybridMultilevel"/>
    <w:tmpl w:val="CD1AEC4A"/>
    <w:lvl w:ilvl="0" w:tplc="60425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39658C"/>
    <w:rsid w:val="0000282E"/>
    <w:rsid w:val="00012230"/>
    <w:rsid w:val="000158AA"/>
    <w:rsid w:val="000222EB"/>
    <w:rsid w:val="0004029F"/>
    <w:rsid w:val="00042A8A"/>
    <w:rsid w:val="000438E7"/>
    <w:rsid w:val="000446D0"/>
    <w:rsid w:val="0004521E"/>
    <w:rsid w:val="00045C5A"/>
    <w:rsid w:val="0006028B"/>
    <w:rsid w:val="00060D49"/>
    <w:rsid w:val="00063DF8"/>
    <w:rsid w:val="00071A2D"/>
    <w:rsid w:val="00075BEA"/>
    <w:rsid w:val="00076D85"/>
    <w:rsid w:val="00082242"/>
    <w:rsid w:val="0009411A"/>
    <w:rsid w:val="000E2550"/>
    <w:rsid w:val="000F4DFF"/>
    <w:rsid w:val="0010369E"/>
    <w:rsid w:val="00110A41"/>
    <w:rsid w:val="00113D72"/>
    <w:rsid w:val="00123189"/>
    <w:rsid w:val="001268B4"/>
    <w:rsid w:val="00131C99"/>
    <w:rsid w:val="00136717"/>
    <w:rsid w:val="0014235A"/>
    <w:rsid w:val="00144EB7"/>
    <w:rsid w:val="001520E2"/>
    <w:rsid w:val="00170D18"/>
    <w:rsid w:val="00185C0B"/>
    <w:rsid w:val="001907B5"/>
    <w:rsid w:val="001C2D2D"/>
    <w:rsid w:val="001C5CE5"/>
    <w:rsid w:val="001D66D0"/>
    <w:rsid w:val="001F5B75"/>
    <w:rsid w:val="001F74EE"/>
    <w:rsid w:val="00227EC1"/>
    <w:rsid w:val="002307ED"/>
    <w:rsid w:val="002328D0"/>
    <w:rsid w:val="002416A9"/>
    <w:rsid w:val="00243B29"/>
    <w:rsid w:val="002821AF"/>
    <w:rsid w:val="00287873"/>
    <w:rsid w:val="00295231"/>
    <w:rsid w:val="0029691E"/>
    <w:rsid w:val="002C2E02"/>
    <w:rsid w:val="002D6618"/>
    <w:rsid w:val="002E1FF0"/>
    <w:rsid w:val="002E616D"/>
    <w:rsid w:val="002E7734"/>
    <w:rsid w:val="002F0612"/>
    <w:rsid w:val="00303B93"/>
    <w:rsid w:val="00310169"/>
    <w:rsid w:val="00313050"/>
    <w:rsid w:val="00331010"/>
    <w:rsid w:val="003352D7"/>
    <w:rsid w:val="0034018A"/>
    <w:rsid w:val="00342451"/>
    <w:rsid w:val="0034447B"/>
    <w:rsid w:val="0034498A"/>
    <w:rsid w:val="003544B3"/>
    <w:rsid w:val="003557C1"/>
    <w:rsid w:val="00374F75"/>
    <w:rsid w:val="00387F6B"/>
    <w:rsid w:val="003914EF"/>
    <w:rsid w:val="00395A1D"/>
    <w:rsid w:val="0039658C"/>
    <w:rsid w:val="00397414"/>
    <w:rsid w:val="003977DF"/>
    <w:rsid w:val="003C2D8F"/>
    <w:rsid w:val="003D5B86"/>
    <w:rsid w:val="003E5CA0"/>
    <w:rsid w:val="003F2C2E"/>
    <w:rsid w:val="00404425"/>
    <w:rsid w:val="00414E16"/>
    <w:rsid w:val="00417B8F"/>
    <w:rsid w:val="0042417C"/>
    <w:rsid w:val="00426116"/>
    <w:rsid w:val="00427F21"/>
    <w:rsid w:val="00433EA3"/>
    <w:rsid w:val="00436BF3"/>
    <w:rsid w:val="00461878"/>
    <w:rsid w:val="00471804"/>
    <w:rsid w:val="00491B1B"/>
    <w:rsid w:val="00492BBB"/>
    <w:rsid w:val="004B438E"/>
    <w:rsid w:val="004D13B4"/>
    <w:rsid w:val="004E269A"/>
    <w:rsid w:val="004F0A44"/>
    <w:rsid w:val="004F1354"/>
    <w:rsid w:val="004F4933"/>
    <w:rsid w:val="004F791B"/>
    <w:rsid w:val="00505CFC"/>
    <w:rsid w:val="00506F25"/>
    <w:rsid w:val="0052368C"/>
    <w:rsid w:val="0052779A"/>
    <w:rsid w:val="00530170"/>
    <w:rsid w:val="0055245A"/>
    <w:rsid w:val="005624D5"/>
    <w:rsid w:val="0056475B"/>
    <w:rsid w:val="00570F08"/>
    <w:rsid w:val="00574A97"/>
    <w:rsid w:val="005844EE"/>
    <w:rsid w:val="0059266B"/>
    <w:rsid w:val="005930F2"/>
    <w:rsid w:val="005A15B7"/>
    <w:rsid w:val="005A7E05"/>
    <w:rsid w:val="005C4453"/>
    <w:rsid w:val="005D0CA3"/>
    <w:rsid w:val="005D45E0"/>
    <w:rsid w:val="005E57EA"/>
    <w:rsid w:val="005E6647"/>
    <w:rsid w:val="005E6D09"/>
    <w:rsid w:val="006052DF"/>
    <w:rsid w:val="00613A63"/>
    <w:rsid w:val="006164FF"/>
    <w:rsid w:val="00616977"/>
    <w:rsid w:val="00632D98"/>
    <w:rsid w:val="0064298A"/>
    <w:rsid w:val="00652E13"/>
    <w:rsid w:val="00656866"/>
    <w:rsid w:val="006831BA"/>
    <w:rsid w:val="00684827"/>
    <w:rsid w:val="006A5861"/>
    <w:rsid w:val="006B1CE4"/>
    <w:rsid w:val="006D38CB"/>
    <w:rsid w:val="006E407D"/>
    <w:rsid w:val="006F2202"/>
    <w:rsid w:val="00707B1D"/>
    <w:rsid w:val="00717496"/>
    <w:rsid w:val="00720C68"/>
    <w:rsid w:val="00750E6D"/>
    <w:rsid w:val="00756C6F"/>
    <w:rsid w:val="007571CF"/>
    <w:rsid w:val="00772F2F"/>
    <w:rsid w:val="00774B08"/>
    <w:rsid w:val="00777836"/>
    <w:rsid w:val="0078238D"/>
    <w:rsid w:val="007972E5"/>
    <w:rsid w:val="007A2930"/>
    <w:rsid w:val="007B747A"/>
    <w:rsid w:val="007C181B"/>
    <w:rsid w:val="007C26CE"/>
    <w:rsid w:val="007C6909"/>
    <w:rsid w:val="007C69B7"/>
    <w:rsid w:val="007E0CF0"/>
    <w:rsid w:val="007E45E1"/>
    <w:rsid w:val="007E466F"/>
    <w:rsid w:val="007E5BBD"/>
    <w:rsid w:val="007F1647"/>
    <w:rsid w:val="007F1BF8"/>
    <w:rsid w:val="00804F58"/>
    <w:rsid w:val="00811130"/>
    <w:rsid w:val="00813EBE"/>
    <w:rsid w:val="00824FB5"/>
    <w:rsid w:val="008310C7"/>
    <w:rsid w:val="008329C2"/>
    <w:rsid w:val="00832CA3"/>
    <w:rsid w:val="00875454"/>
    <w:rsid w:val="00875A3E"/>
    <w:rsid w:val="008B4BF8"/>
    <w:rsid w:val="008D2704"/>
    <w:rsid w:val="008D5400"/>
    <w:rsid w:val="008D7EA7"/>
    <w:rsid w:val="008E43F1"/>
    <w:rsid w:val="009523EB"/>
    <w:rsid w:val="00953D22"/>
    <w:rsid w:val="009625EC"/>
    <w:rsid w:val="0096310C"/>
    <w:rsid w:val="00965EA0"/>
    <w:rsid w:val="00966D01"/>
    <w:rsid w:val="00972C42"/>
    <w:rsid w:val="0097397F"/>
    <w:rsid w:val="0098413F"/>
    <w:rsid w:val="009900D9"/>
    <w:rsid w:val="009950D8"/>
    <w:rsid w:val="009A40F7"/>
    <w:rsid w:val="009B2959"/>
    <w:rsid w:val="009C0EDB"/>
    <w:rsid w:val="009D5955"/>
    <w:rsid w:val="00A0334B"/>
    <w:rsid w:val="00A03AF7"/>
    <w:rsid w:val="00A103E5"/>
    <w:rsid w:val="00A16F57"/>
    <w:rsid w:val="00A30EFE"/>
    <w:rsid w:val="00A50FBB"/>
    <w:rsid w:val="00A56B11"/>
    <w:rsid w:val="00A61A9A"/>
    <w:rsid w:val="00A61CA5"/>
    <w:rsid w:val="00A67328"/>
    <w:rsid w:val="00A732CB"/>
    <w:rsid w:val="00AA1ED2"/>
    <w:rsid w:val="00AB1E38"/>
    <w:rsid w:val="00AC1F4D"/>
    <w:rsid w:val="00AC7B44"/>
    <w:rsid w:val="00AE590C"/>
    <w:rsid w:val="00AE779B"/>
    <w:rsid w:val="00AF50E9"/>
    <w:rsid w:val="00B1034B"/>
    <w:rsid w:val="00B14408"/>
    <w:rsid w:val="00B214BC"/>
    <w:rsid w:val="00B26D1D"/>
    <w:rsid w:val="00B32B32"/>
    <w:rsid w:val="00B40D0B"/>
    <w:rsid w:val="00B41FC7"/>
    <w:rsid w:val="00B44873"/>
    <w:rsid w:val="00B44CD1"/>
    <w:rsid w:val="00B47595"/>
    <w:rsid w:val="00B63724"/>
    <w:rsid w:val="00B76566"/>
    <w:rsid w:val="00B82A94"/>
    <w:rsid w:val="00B84523"/>
    <w:rsid w:val="00B938AE"/>
    <w:rsid w:val="00BB3B5E"/>
    <w:rsid w:val="00BC2995"/>
    <w:rsid w:val="00BC410E"/>
    <w:rsid w:val="00BC4227"/>
    <w:rsid w:val="00BF6DA2"/>
    <w:rsid w:val="00C030E2"/>
    <w:rsid w:val="00C11FB7"/>
    <w:rsid w:val="00C16505"/>
    <w:rsid w:val="00C20C4B"/>
    <w:rsid w:val="00C21EE6"/>
    <w:rsid w:val="00C235AE"/>
    <w:rsid w:val="00C27280"/>
    <w:rsid w:val="00C36354"/>
    <w:rsid w:val="00C424A4"/>
    <w:rsid w:val="00C44663"/>
    <w:rsid w:val="00C6001B"/>
    <w:rsid w:val="00CA471B"/>
    <w:rsid w:val="00CB55A4"/>
    <w:rsid w:val="00CC132A"/>
    <w:rsid w:val="00CD064F"/>
    <w:rsid w:val="00CE34FD"/>
    <w:rsid w:val="00CE4F01"/>
    <w:rsid w:val="00D002EA"/>
    <w:rsid w:val="00D06EB9"/>
    <w:rsid w:val="00D11F9D"/>
    <w:rsid w:val="00D35771"/>
    <w:rsid w:val="00D4646C"/>
    <w:rsid w:val="00D506B5"/>
    <w:rsid w:val="00D50BA3"/>
    <w:rsid w:val="00D52160"/>
    <w:rsid w:val="00D66F87"/>
    <w:rsid w:val="00DA1A99"/>
    <w:rsid w:val="00DB595B"/>
    <w:rsid w:val="00E01553"/>
    <w:rsid w:val="00E211D5"/>
    <w:rsid w:val="00E221CA"/>
    <w:rsid w:val="00E24C95"/>
    <w:rsid w:val="00E27AFD"/>
    <w:rsid w:val="00E317BC"/>
    <w:rsid w:val="00E47381"/>
    <w:rsid w:val="00E5432F"/>
    <w:rsid w:val="00E76763"/>
    <w:rsid w:val="00ED28FB"/>
    <w:rsid w:val="00EE29D1"/>
    <w:rsid w:val="00EF5787"/>
    <w:rsid w:val="00F07CA6"/>
    <w:rsid w:val="00F17505"/>
    <w:rsid w:val="00F17783"/>
    <w:rsid w:val="00F32647"/>
    <w:rsid w:val="00F33F7A"/>
    <w:rsid w:val="00F40101"/>
    <w:rsid w:val="00F55C56"/>
    <w:rsid w:val="00F57334"/>
    <w:rsid w:val="00F724A0"/>
    <w:rsid w:val="00F76B1E"/>
    <w:rsid w:val="00F84D40"/>
    <w:rsid w:val="00F86FB1"/>
    <w:rsid w:val="00F96D24"/>
    <w:rsid w:val="00FA0714"/>
    <w:rsid w:val="00FA5942"/>
    <w:rsid w:val="00FA6DB6"/>
    <w:rsid w:val="00FA7176"/>
    <w:rsid w:val="00FB302A"/>
    <w:rsid w:val="00FB67C4"/>
    <w:rsid w:val="00FC7080"/>
    <w:rsid w:val="00FD1132"/>
    <w:rsid w:val="00FD4877"/>
    <w:rsid w:val="00FE23C1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E5"/>
  </w:style>
  <w:style w:type="paragraph" w:styleId="1">
    <w:name w:val="heading 1"/>
    <w:basedOn w:val="a"/>
    <w:link w:val="10"/>
    <w:uiPriority w:val="9"/>
    <w:qFormat/>
    <w:rsid w:val="0050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4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6866"/>
    <w:rPr>
      <w:color w:val="0000FF"/>
      <w:u w:val="single"/>
    </w:rPr>
  </w:style>
  <w:style w:type="character" w:styleId="a5">
    <w:name w:val="Strong"/>
    <w:basedOn w:val="a0"/>
    <w:uiPriority w:val="22"/>
    <w:qFormat/>
    <w:rsid w:val="008E43F1"/>
    <w:rPr>
      <w:b/>
      <w:bCs/>
    </w:rPr>
  </w:style>
  <w:style w:type="paragraph" w:styleId="a6">
    <w:name w:val="List Paragraph"/>
    <w:basedOn w:val="a"/>
    <w:uiPriority w:val="34"/>
    <w:qFormat/>
    <w:rsid w:val="00BC41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66D0"/>
  </w:style>
  <w:style w:type="paragraph" w:styleId="a9">
    <w:name w:val="footer"/>
    <w:basedOn w:val="a"/>
    <w:link w:val="aa"/>
    <w:uiPriority w:val="99"/>
    <w:semiHidden/>
    <w:unhideWhenUsed/>
    <w:rsid w:val="001D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66D0"/>
  </w:style>
  <w:style w:type="character" w:customStyle="1" w:styleId="10">
    <w:name w:val="Заголовок 1 Знак"/>
    <w:basedOn w:val="a0"/>
    <w:link w:val="1"/>
    <w:uiPriority w:val="9"/>
    <w:rsid w:val="0050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05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0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alacts.ru/doc/Konstitucija-RF/razdel-i/glava-1/statja-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Кирилл</cp:lastModifiedBy>
  <cp:revision>2</cp:revision>
  <cp:lastPrinted>2020-10-27T05:47:00Z</cp:lastPrinted>
  <dcterms:created xsi:type="dcterms:W3CDTF">2021-06-01T03:03:00Z</dcterms:created>
  <dcterms:modified xsi:type="dcterms:W3CDTF">2021-06-01T03:03:00Z</dcterms:modified>
</cp:coreProperties>
</file>